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E1F54" w14:textId="77777777" w:rsidR="008A62AF" w:rsidRDefault="008A62AF" w:rsidP="00673EFB">
      <w:pPr>
        <w:jc w:val="center"/>
      </w:pPr>
    </w:p>
    <w:p w14:paraId="4C8BE402" w14:textId="77777777" w:rsidR="00EF2BC8" w:rsidRPr="004E63BE" w:rsidRDefault="00EF2BC8" w:rsidP="00673EFB">
      <w:pPr>
        <w:jc w:val="center"/>
      </w:pPr>
    </w:p>
    <w:p w14:paraId="36F4BD8C" w14:textId="77777777" w:rsidR="008A62AF" w:rsidRDefault="008A62AF" w:rsidP="00673EFB">
      <w:pPr>
        <w:jc w:val="center"/>
      </w:pPr>
    </w:p>
    <w:p w14:paraId="6D413160" w14:textId="77777777" w:rsidR="00BD1D56" w:rsidRDefault="00BD1D56" w:rsidP="00673EFB">
      <w:pPr>
        <w:jc w:val="center"/>
      </w:pPr>
    </w:p>
    <w:p w14:paraId="791018C5" w14:textId="77777777" w:rsidR="00BD1D56" w:rsidRDefault="00BD1D56" w:rsidP="00673EFB">
      <w:pPr>
        <w:jc w:val="center"/>
      </w:pPr>
    </w:p>
    <w:p w14:paraId="251F9C7D" w14:textId="77777777" w:rsidR="00BD1D56" w:rsidRPr="004E63BE" w:rsidRDefault="00BD1D56" w:rsidP="00673EFB">
      <w:pPr>
        <w:jc w:val="center"/>
      </w:pPr>
    </w:p>
    <w:p w14:paraId="0CF59C5A" w14:textId="77777777" w:rsidR="00673EFB" w:rsidRPr="004E63BE" w:rsidRDefault="00673EFB" w:rsidP="00673EFB">
      <w:pPr>
        <w:jc w:val="center"/>
      </w:pPr>
    </w:p>
    <w:p w14:paraId="4D1DA4CE" w14:textId="509857FC" w:rsidR="00673EFB" w:rsidRPr="004E63BE" w:rsidRDefault="007A3D6E" w:rsidP="00673EFB">
      <w:pPr>
        <w:jc w:val="center"/>
        <w:rPr>
          <w:sz w:val="32"/>
          <w:szCs w:val="32"/>
        </w:rPr>
      </w:pPr>
      <w:r w:rsidRPr="004E63BE">
        <w:rPr>
          <w:sz w:val="32"/>
          <w:szCs w:val="32"/>
        </w:rPr>
        <w:t xml:space="preserve"> </w:t>
      </w:r>
      <w:r w:rsidR="006B05EA" w:rsidRPr="004E63BE">
        <w:rPr>
          <w:sz w:val="32"/>
          <w:szCs w:val="32"/>
        </w:rPr>
        <w:t xml:space="preserve">Disease Risk and Fertility: </w:t>
      </w:r>
      <w:r w:rsidR="00C07B90">
        <w:rPr>
          <w:sz w:val="32"/>
          <w:szCs w:val="32"/>
        </w:rPr>
        <w:t>Evidence from the</w:t>
      </w:r>
      <w:r w:rsidR="006B05EA" w:rsidRPr="004E63BE">
        <w:rPr>
          <w:sz w:val="32"/>
          <w:szCs w:val="32"/>
        </w:rPr>
        <w:t xml:space="preserve"> HIV/AIDS Pandemic</w:t>
      </w:r>
    </w:p>
    <w:p w14:paraId="02558E0A" w14:textId="77777777" w:rsidR="00673EFB" w:rsidRPr="004E63BE" w:rsidRDefault="00673EFB" w:rsidP="00673EFB">
      <w:pPr>
        <w:jc w:val="center"/>
      </w:pPr>
    </w:p>
    <w:p w14:paraId="48D7B212" w14:textId="77777777" w:rsidR="00C970C1" w:rsidRPr="004E63BE" w:rsidRDefault="00C970C1" w:rsidP="00673EFB">
      <w:pPr>
        <w:jc w:val="center"/>
      </w:pPr>
    </w:p>
    <w:p w14:paraId="2736C823" w14:textId="77777777" w:rsidR="00673EFB" w:rsidRPr="004E63BE" w:rsidRDefault="00673EFB" w:rsidP="00673EFB">
      <w:pPr>
        <w:jc w:val="center"/>
      </w:pPr>
    </w:p>
    <w:p w14:paraId="5DE4DA72" w14:textId="77777777" w:rsidR="00706E7D" w:rsidRPr="004E63BE" w:rsidRDefault="00706E7D" w:rsidP="00673EFB">
      <w:pPr>
        <w:jc w:val="center"/>
      </w:pPr>
    </w:p>
    <w:p w14:paraId="2F9D381C" w14:textId="77777777" w:rsidR="00706E7D" w:rsidRPr="004E63BE" w:rsidRDefault="00706E7D" w:rsidP="00673EFB">
      <w:pPr>
        <w:jc w:val="center"/>
      </w:pPr>
    </w:p>
    <w:p w14:paraId="3D7E44D7" w14:textId="77777777" w:rsidR="00706E7D" w:rsidRPr="004E63BE" w:rsidRDefault="00706E7D" w:rsidP="00673EFB">
      <w:pPr>
        <w:jc w:val="center"/>
      </w:pPr>
    </w:p>
    <w:p w14:paraId="3023CE90" w14:textId="77777777" w:rsidR="00706E7D" w:rsidRPr="004E63BE" w:rsidRDefault="00706E7D" w:rsidP="00673EFB">
      <w:pPr>
        <w:jc w:val="center"/>
      </w:pPr>
    </w:p>
    <w:p w14:paraId="68B837B6" w14:textId="77777777" w:rsidR="00706E7D" w:rsidRPr="004E63BE" w:rsidRDefault="00706E7D" w:rsidP="00673EFB">
      <w:pPr>
        <w:jc w:val="center"/>
      </w:pPr>
    </w:p>
    <w:p w14:paraId="7E3E334E" w14:textId="77777777" w:rsidR="00706E7D" w:rsidRPr="004E63BE" w:rsidRDefault="00706E7D" w:rsidP="00673EFB">
      <w:pPr>
        <w:jc w:val="center"/>
      </w:pPr>
    </w:p>
    <w:p w14:paraId="7AD849B8" w14:textId="77777777" w:rsidR="00C970C1" w:rsidRPr="004E63BE" w:rsidRDefault="00C970C1" w:rsidP="00673EFB">
      <w:pPr>
        <w:jc w:val="center"/>
      </w:pPr>
    </w:p>
    <w:p w14:paraId="11A913B8" w14:textId="0548493B" w:rsidR="006B05EA" w:rsidRPr="004E63BE" w:rsidRDefault="006B05EA" w:rsidP="00673EFB">
      <w:pPr>
        <w:jc w:val="center"/>
      </w:pPr>
      <w:r w:rsidRPr="004E63BE">
        <w:t>Y</w:t>
      </w:r>
      <w:r w:rsidR="00FD7B3D" w:rsidRPr="004E63BE">
        <w:t>oo-Mi Chin and Nicholas Wilson</w:t>
      </w:r>
      <w:r w:rsidR="00FD7B3D" w:rsidRPr="004E63BE">
        <w:rPr>
          <w:rStyle w:val="FootnoteReference"/>
        </w:rPr>
        <w:footnoteReference w:customMarkFollows="1" w:id="1"/>
        <w:t>*</w:t>
      </w:r>
    </w:p>
    <w:p w14:paraId="49937D2E" w14:textId="77777777" w:rsidR="00C970C1" w:rsidRPr="004E63BE" w:rsidRDefault="00C970C1" w:rsidP="00673EFB">
      <w:pPr>
        <w:jc w:val="center"/>
      </w:pPr>
    </w:p>
    <w:p w14:paraId="6E764073" w14:textId="3A361BDD" w:rsidR="00C970C1" w:rsidRPr="004E63BE" w:rsidRDefault="00FD7B3D" w:rsidP="00C970C1">
      <w:pPr>
        <w:jc w:val="center"/>
      </w:pPr>
      <w:r w:rsidRPr="004E63BE">
        <w:t>First draft: October 1, 2015</w:t>
      </w:r>
    </w:p>
    <w:p w14:paraId="2BD4E8C4" w14:textId="56CADC07" w:rsidR="008A62AF" w:rsidRPr="004E63BE" w:rsidRDefault="00AC3F6B" w:rsidP="00C970C1">
      <w:pPr>
        <w:jc w:val="center"/>
      </w:pPr>
      <w:r>
        <w:t xml:space="preserve">Current version: </w:t>
      </w:r>
      <w:r w:rsidR="0061585B">
        <w:t>December 29</w:t>
      </w:r>
      <w:r w:rsidR="00835275" w:rsidRPr="004E63BE">
        <w:t>, 2016</w:t>
      </w:r>
    </w:p>
    <w:p w14:paraId="08ED7277" w14:textId="77777777" w:rsidR="00706E7D" w:rsidRPr="004E63BE" w:rsidRDefault="00706E7D" w:rsidP="00673EFB">
      <w:pPr>
        <w:jc w:val="center"/>
      </w:pPr>
    </w:p>
    <w:p w14:paraId="184D05D1" w14:textId="77777777" w:rsidR="00706E7D" w:rsidRPr="004E63BE" w:rsidRDefault="00706E7D" w:rsidP="00673EFB">
      <w:pPr>
        <w:jc w:val="center"/>
      </w:pPr>
    </w:p>
    <w:p w14:paraId="7CC878BB" w14:textId="62844CEE" w:rsidR="008A62AF" w:rsidRPr="004E63BE" w:rsidRDefault="001642FA" w:rsidP="000060D5">
      <w:pPr>
        <w:jc w:val="both"/>
      </w:pPr>
      <w:r w:rsidRPr="004E63BE">
        <w:rPr>
          <w:i/>
        </w:rPr>
        <w:t>Abstract:</w:t>
      </w:r>
      <w:r w:rsidR="00FB2FBD" w:rsidRPr="004E63BE">
        <w:t xml:space="preserve"> </w:t>
      </w:r>
      <w:r w:rsidR="007849C0" w:rsidRPr="004E63BE">
        <w:t xml:space="preserve">A fundamental question about human behavior </w:t>
      </w:r>
      <w:r w:rsidR="0089307E" w:rsidRPr="004E63BE">
        <w:t xml:space="preserve">is whether </w:t>
      </w:r>
      <w:r w:rsidR="006E0F6B" w:rsidRPr="004E63BE">
        <w:t xml:space="preserve">fertility responds to disease risk.  </w:t>
      </w:r>
      <w:r w:rsidR="0089307E" w:rsidRPr="004E63BE">
        <w:t xml:space="preserve">The standard economic theory of household fertility decision-making generates ambiguous predictions and the response has large implications for human welfare.  </w:t>
      </w:r>
      <w:r w:rsidR="006E0F6B" w:rsidRPr="004E63BE">
        <w:t>We examine the fertility response to the HIV/AIDS pandemic</w:t>
      </w:r>
      <w:r w:rsidR="00951348" w:rsidRPr="004E63BE">
        <w:t xml:space="preserve"> using national household survey data from</w:t>
      </w:r>
      <w:r w:rsidR="00EA6009" w:rsidRPr="004E63BE">
        <w:t xml:space="preserve"> </w:t>
      </w:r>
      <w:r w:rsidR="007F6339">
        <w:t>fourteen</w:t>
      </w:r>
      <w:r w:rsidR="00EA6009" w:rsidRPr="004E63BE">
        <w:t xml:space="preserve"> sub-Saharan African countries</w:t>
      </w:r>
      <w:r w:rsidR="006E0F6B" w:rsidRPr="004E63BE">
        <w:t>.  Instrumental variab</w:t>
      </w:r>
      <w:r w:rsidR="001E57FF">
        <w:t xml:space="preserve">le </w:t>
      </w:r>
      <w:r w:rsidR="00EA6009" w:rsidRPr="004E63BE">
        <w:t xml:space="preserve">(IV) estimates using </w:t>
      </w:r>
      <w:r w:rsidR="00C07B90">
        <w:t>distance to the origin of the pandemic</w:t>
      </w:r>
      <w:r w:rsidR="00946EE1">
        <w:t xml:space="preserve"> suggest that HIV/AIDS has increased </w:t>
      </w:r>
      <w:r w:rsidR="002026D5">
        <w:t xml:space="preserve">the </w:t>
      </w:r>
      <w:r w:rsidR="00946EE1">
        <w:t>total fertility</w:t>
      </w:r>
      <w:r w:rsidR="002026D5">
        <w:t xml:space="preserve"> rate</w:t>
      </w:r>
      <w:r w:rsidR="00D56F1E">
        <w:t xml:space="preserve"> (TFR)</w:t>
      </w:r>
      <w:r w:rsidR="008A4B65">
        <w:t xml:space="preserve"> and the number of surviving children.</w:t>
      </w:r>
      <w:r w:rsidR="00E04C41">
        <w:t xml:space="preserve">  These results rekindle the debate about the fertility response to disease risk and highlight the question of whether the HIV/AIDS pandemic has reduced GDP per capita.</w:t>
      </w:r>
    </w:p>
    <w:p w14:paraId="5691163F" w14:textId="77777777" w:rsidR="00C970C1" w:rsidRPr="004E63BE" w:rsidRDefault="00C970C1" w:rsidP="000060D5">
      <w:pPr>
        <w:jc w:val="both"/>
      </w:pPr>
    </w:p>
    <w:p w14:paraId="31CCA0AF" w14:textId="77777777" w:rsidR="008A62AF" w:rsidRPr="004E63BE" w:rsidRDefault="008A62AF" w:rsidP="000060D5">
      <w:pPr>
        <w:jc w:val="both"/>
      </w:pPr>
    </w:p>
    <w:p w14:paraId="123D3211" w14:textId="77777777" w:rsidR="008A62AF" w:rsidRPr="004E63BE" w:rsidRDefault="008A62AF" w:rsidP="000060D5">
      <w:pPr>
        <w:jc w:val="both"/>
      </w:pPr>
    </w:p>
    <w:p w14:paraId="50B67D82" w14:textId="77777777" w:rsidR="008A62AF" w:rsidRPr="004E63BE" w:rsidRDefault="008A62AF" w:rsidP="000060D5">
      <w:pPr>
        <w:jc w:val="both"/>
      </w:pPr>
    </w:p>
    <w:p w14:paraId="452E6391" w14:textId="77777777" w:rsidR="00137784" w:rsidRDefault="00137784" w:rsidP="000060D5">
      <w:pPr>
        <w:jc w:val="both"/>
      </w:pPr>
    </w:p>
    <w:p w14:paraId="62F064C8" w14:textId="77777777" w:rsidR="008A4B65" w:rsidRDefault="008A4B65" w:rsidP="000060D5">
      <w:pPr>
        <w:jc w:val="both"/>
      </w:pPr>
    </w:p>
    <w:p w14:paraId="35F0BF98" w14:textId="77777777" w:rsidR="005A6C62" w:rsidRPr="004E63BE" w:rsidRDefault="005A6C62" w:rsidP="000060D5">
      <w:pPr>
        <w:jc w:val="both"/>
      </w:pPr>
    </w:p>
    <w:p w14:paraId="5AE37C0D" w14:textId="77777777" w:rsidR="006551F9" w:rsidRDefault="006551F9" w:rsidP="000060D5">
      <w:pPr>
        <w:jc w:val="both"/>
      </w:pPr>
    </w:p>
    <w:p w14:paraId="24E3D21B" w14:textId="57EC2B92" w:rsidR="00141E68" w:rsidRPr="004E63BE" w:rsidRDefault="001E57FF" w:rsidP="000060D5">
      <w:pPr>
        <w:jc w:val="both"/>
      </w:pPr>
      <w:r w:rsidRPr="00D64627">
        <w:rPr>
          <w:i/>
        </w:rPr>
        <w:t>Keywords:</w:t>
      </w:r>
      <w:r>
        <w:t xml:space="preserve"> disease, fertility, HIV/AIDS, instrumental variable regression</w:t>
      </w:r>
    </w:p>
    <w:p w14:paraId="723AACF0" w14:textId="7D350054" w:rsidR="001E57FF" w:rsidRPr="004E63BE" w:rsidRDefault="008162B4" w:rsidP="000060D5">
      <w:pPr>
        <w:jc w:val="both"/>
      </w:pPr>
      <w:r w:rsidRPr="00D64627">
        <w:rPr>
          <w:i/>
        </w:rPr>
        <w:t>JEL codes:</w:t>
      </w:r>
      <w:r>
        <w:t xml:space="preserve"> I15, J13, O12</w:t>
      </w:r>
    </w:p>
    <w:p w14:paraId="38025003" w14:textId="65C401F6" w:rsidR="00FD7B3D" w:rsidRPr="004E63BE" w:rsidRDefault="00BD0156" w:rsidP="00ED032D">
      <w:pPr>
        <w:jc w:val="both"/>
      </w:pPr>
      <w:r w:rsidRPr="004E63BE">
        <w:rPr>
          <w:b/>
        </w:rPr>
        <w:lastRenderedPageBreak/>
        <w:t xml:space="preserve">1. </w:t>
      </w:r>
      <w:r w:rsidR="00FD7B3D" w:rsidRPr="004E63BE">
        <w:rPr>
          <w:b/>
        </w:rPr>
        <w:t>Introduction</w:t>
      </w:r>
    </w:p>
    <w:p w14:paraId="05C6C6BF" w14:textId="1EEC62B3" w:rsidR="0004757D" w:rsidRPr="004E63BE" w:rsidRDefault="001C7E9A" w:rsidP="00ED032D">
      <w:pPr>
        <w:jc w:val="both"/>
      </w:pPr>
      <w:r w:rsidRPr="004E63BE">
        <w:t>A fundamental question about human behavior is whether fer</w:t>
      </w:r>
      <w:r w:rsidR="000017E3" w:rsidRPr="004E63BE">
        <w:t>ti</w:t>
      </w:r>
      <w:r w:rsidR="00E10795" w:rsidRPr="004E63BE">
        <w:t xml:space="preserve">lity responds to disease risk.  </w:t>
      </w:r>
      <w:r w:rsidR="00131BD4" w:rsidRPr="004E63BE">
        <w:t xml:space="preserve">The standard economic theory of household fertility decision-making (Becker and Lewis 1973) suggests that disease risk may affect </w:t>
      </w:r>
      <w:r w:rsidR="001078FA" w:rsidRPr="004E63BE">
        <w:t>demand for children</w:t>
      </w:r>
      <w:r w:rsidR="00131BD4" w:rsidRPr="004E63BE">
        <w:t xml:space="preserve"> through changes in household resources and the shadow prices of child quantity and quality, yet this theory does not yield clear predictions about the net effect of disease risk.  Not only does the main economic theory of fertility yield an ambiguous prediction about the effect of disease risk on fertility, but</w:t>
      </w:r>
      <w:r w:rsidR="00213FF1">
        <w:t xml:space="preserve"> also</w:t>
      </w:r>
      <w:r w:rsidR="00131BD4" w:rsidRPr="004E63BE">
        <w:t xml:space="preserve"> the nature of the response may have large implications for human welfare.  For example, </w:t>
      </w:r>
      <w:r w:rsidR="002F7E9E" w:rsidRPr="004E63BE">
        <w:t xml:space="preserve">reductions </w:t>
      </w:r>
      <w:r w:rsidR="00131BD4" w:rsidRPr="004E63BE">
        <w:t>in child mortality risk that are not associated with fertility reductions are likely to reduce GDP per capita by increasing population growth</w:t>
      </w:r>
      <w:r w:rsidR="00F05B8E" w:rsidRPr="004E63BE">
        <w:t xml:space="preserve"> (</w:t>
      </w:r>
      <w:r w:rsidR="00214E30" w:rsidRPr="004E63BE">
        <w:t>Malthus 179</w:t>
      </w:r>
      <w:r w:rsidR="001D2855" w:rsidRPr="004E63BE">
        <w:t>8</w:t>
      </w:r>
      <w:r w:rsidR="00E75BF3" w:rsidRPr="004E63BE">
        <w:t xml:space="preserve">, </w:t>
      </w:r>
      <w:proofErr w:type="spellStart"/>
      <w:r w:rsidR="001D2855" w:rsidRPr="004E63BE">
        <w:t>Acemoglu</w:t>
      </w:r>
      <w:proofErr w:type="spellEnd"/>
      <w:r w:rsidR="001D2855" w:rsidRPr="004E63BE">
        <w:t xml:space="preserve"> and Johnson 2007</w:t>
      </w:r>
      <w:r w:rsidR="00F05B8E" w:rsidRPr="004E63BE">
        <w:t>)</w:t>
      </w:r>
      <w:r w:rsidR="00131BD4" w:rsidRPr="004E63BE">
        <w:t>.</w:t>
      </w:r>
      <w:r w:rsidR="00F05B8E" w:rsidRPr="004E63BE">
        <w:t xml:space="preserve">  We examine the fertility response to the leading ca</w:t>
      </w:r>
      <w:r w:rsidR="00B84E09" w:rsidRPr="004E63BE">
        <w:t>use of adult mortality (WHO 2011</w:t>
      </w:r>
      <w:r w:rsidR="00883241" w:rsidRPr="004E63BE">
        <w:t>)</w:t>
      </w:r>
      <w:r w:rsidR="00F05B8E" w:rsidRPr="004E63BE">
        <w:t xml:space="preserve"> and one of the leading cau</w:t>
      </w:r>
      <w:r w:rsidR="00262BD0" w:rsidRPr="004E63BE">
        <w:t>ses of child mortality (WHO 2011</w:t>
      </w:r>
      <w:r w:rsidR="00883241" w:rsidRPr="004E63BE">
        <w:t>)</w:t>
      </w:r>
      <w:r w:rsidR="00F05B8E" w:rsidRPr="004E63BE">
        <w:t xml:space="preserve"> in sub-Saharan Africa: HIV/AIDS.</w:t>
      </w:r>
    </w:p>
    <w:p w14:paraId="1FA17676" w14:textId="72D24ADE" w:rsidR="0004757D" w:rsidRPr="004E63BE" w:rsidRDefault="00F05B8E" w:rsidP="00ED032D">
      <w:pPr>
        <w:ind w:firstLine="720"/>
        <w:jc w:val="both"/>
      </w:pPr>
      <w:r w:rsidRPr="004E63BE">
        <w:t xml:space="preserve">A major barrier to answering this question is the endogeneity of disease risk to the </w:t>
      </w:r>
      <w:r w:rsidR="00D95E91" w:rsidRPr="004E63BE">
        <w:t xml:space="preserve">process determining fertility.  </w:t>
      </w:r>
      <w:r w:rsidRPr="004E63BE">
        <w:t>Existing economic literature on the fertility response to HIV/AIDS has addressed this issue using geographic and time fixed effects (</w:t>
      </w:r>
      <w:proofErr w:type="spellStart"/>
      <w:r w:rsidRPr="004E63BE">
        <w:t>Durevall</w:t>
      </w:r>
      <w:proofErr w:type="spellEnd"/>
      <w:r w:rsidRPr="004E63BE">
        <w:t xml:space="preserve"> and </w:t>
      </w:r>
      <w:proofErr w:type="spellStart"/>
      <w:r w:rsidRPr="004E63BE">
        <w:t>Lindskog</w:t>
      </w:r>
      <w:proofErr w:type="spellEnd"/>
      <w:r w:rsidRPr="004E63BE">
        <w:t xml:space="preserve"> 2011</w:t>
      </w:r>
      <w:r w:rsidR="00EB251A" w:rsidRPr="004E63BE">
        <w:t xml:space="preserve">, </w:t>
      </w:r>
      <w:proofErr w:type="spellStart"/>
      <w:r w:rsidR="00EB251A" w:rsidRPr="004E63BE">
        <w:t>Kalemli-Ozcan</w:t>
      </w:r>
      <w:proofErr w:type="spellEnd"/>
      <w:r w:rsidR="00EB251A" w:rsidRPr="004E63BE">
        <w:t xml:space="preserve"> 2012</w:t>
      </w:r>
      <w:r w:rsidR="00B1599B" w:rsidRPr="004E63BE">
        <w:t xml:space="preserve">, </w:t>
      </w:r>
      <w:proofErr w:type="spellStart"/>
      <w:r w:rsidR="00B1599B" w:rsidRPr="004E63BE">
        <w:t>Juhn</w:t>
      </w:r>
      <w:proofErr w:type="spellEnd"/>
      <w:r w:rsidR="00B1599B" w:rsidRPr="004E63BE">
        <w:t xml:space="preserve"> et al 2013</w:t>
      </w:r>
      <w:r w:rsidR="00E86834" w:rsidRPr="004E63BE">
        <w:t>)</w:t>
      </w:r>
      <w:r w:rsidR="00E12EE5" w:rsidRPr="004E63BE">
        <w:t>,</w:t>
      </w:r>
      <w:r w:rsidRPr="004E63BE">
        <w:t xml:space="preserve"> difference-in-differences</w:t>
      </w:r>
      <w:r w:rsidR="00B23426" w:rsidRPr="004E63BE">
        <w:t xml:space="preserve"> approach</w:t>
      </w:r>
      <w:r w:rsidR="001122BC" w:rsidRPr="004E63BE">
        <w:t>es</w:t>
      </w:r>
      <w:r w:rsidRPr="004E63BE">
        <w:t xml:space="preserve"> exploiting heterogeneity in the rise of the pandemic (Fortson 2009</w:t>
      </w:r>
      <w:r w:rsidR="00C028C9" w:rsidRPr="004E63BE">
        <w:t xml:space="preserve">, </w:t>
      </w:r>
      <w:r w:rsidR="001C016F">
        <w:t xml:space="preserve">Fink and </w:t>
      </w:r>
      <w:proofErr w:type="spellStart"/>
      <w:r w:rsidR="001C016F">
        <w:t>Linnemayr</w:t>
      </w:r>
      <w:proofErr w:type="spellEnd"/>
      <w:r w:rsidR="001C016F">
        <w:t xml:space="preserve"> 2009, </w:t>
      </w:r>
      <w:proofErr w:type="spellStart"/>
      <w:r w:rsidR="00C028C9" w:rsidRPr="004E63BE">
        <w:t>Kalemli-Ozcan</w:t>
      </w:r>
      <w:proofErr w:type="spellEnd"/>
      <w:r w:rsidR="00C028C9" w:rsidRPr="004E63BE">
        <w:t xml:space="preserve"> 2012</w:t>
      </w:r>
      <w:r w:rsidRPr="004E63BE">
        <w:t>)</w:t>
      </w:r>
      <w:r w:rsidR="00E12EE5" w:rsidRPr="004E63BE">
        <w:t xml:space="preserve">, </w:t>
      </w:r>
      <w:r w:rsidR="0034031C">
        <w:t xml:space="preserve">a </w:t>
      </w:r>
      <w:r w:rsidR="00F0402E">
        <w:t>syntheti</w:t>
      </w:r>
      <w:r w:rsidR="00E146C1">
        <w:t>c control group method for comparative case studies</w:t>
      </w:r>
      <w:r w:rsidR="00F0402E">
        <w:t xml:space="preserve"> (</w:t>
      </w:r>
      <w:proofErr w:type="spellStart"/>
      <w:r w:rsidR="00F0402E">
        <w:t>Karlsson</w:t>
      </w:r>
      <w:proofErr w:type="spellEnd"/>
      <w:r w:rsidR="00F0402E">
        <w:t xml:space="preserve"> and </w:t>
      </w:r>
      <w:proofErr w:type="spellStart"/>
      <w:r w:rsidR="00F0402E">
        <w:rPr>
          <w:rStyle w:val="authors-affiliationsname"/>
          <w:rFonts w:eastAsia="Times New Roman" w:cs="Times New Roman"/>
        </w:rPr>
        <w:t>Pichler</w:t>
      </w:r>
      <w:proofErr w:type="spellEnd"/>
      <w:r w:rsidR="00F0402E">
        <w:rPr>
          <w:rStyle w:val="authors-affiliationsname"/>
          <w:rFonts w:eastAsia="Times New Roman" w:cs="Times New Roman"/>
        </w:rPr>
        <w:t xml:space="preserve"> 2015), </w:t>
      </w:r>
      <w:r w:rsidR="00E146C1">
        <w:t>and</w:t>
      </w:r>
      <w:r w:rsidR="00E12EE5" w:rsidRPr="004E63BE">
        <w:t xml:space="preserve"> system Generalized Method of Moments (GMM) (</w:t>
      </w:r>
      <w:proofErr w:type="spellStart"/>
      <w:r w:rsidR="00C94D22" w:rsidRPr="004E63BE">
        <w:t>Boucekkine</w:t>
      </w:r>
      <w:proofErr w:type="spellEnd"/>
      <w:r w:rsidR="00C94D22" w:rsidRPr="004E63BE">
        <w:t xml:space="preserve"> </w:t>
      </w:r>
      <w:r w:rsidR="00E12EE5" w:rsidRPr="004E63BE">
        <w:t>et al 2009)</w:t>
      </w:r>
      <w:r w:rsidRPr="004E63BE">
        <w:t>.</w:t>
      </w:r>
      <w:r w:rsidR="005D33D0" w:rsidRPr="004E63BE">
        <w:t xml:space="preserve">  These </w:t>
      </w:r>
      <w:r w:rsidR="006A21B8" w:rsidRPr="004E63BE">
        <w:t xml:space="preserve">studies </w:t>
      </w:r>
      <w:r w:rsidR="005D33D0" w:rsidRPr="004E63BE">
        <w:t xml:space="preserve">present mixed evidence on the </w:t>
      </w:r>
      <w:r w:rsidR="00D07C83">
        <w:t xml:space="preserve">fertility response to HIV/AIDS, </w:t>
      </w:r>
      <w:r w:rsidR="005D33D0" w:rsidRPr="004E63BE">
        <w:t>with some finding a negative association (Young 2005</w:t>
      </w:r>
      <w:r w:rsidR="006A21B8" w:rsidRPr="004E63BE">
        <w:t xml:space="preserve">, Young 2007, </w:t>
      </w:r>
      <w:proofErr w:type="spellStart"/>
      <w:r w:rsidR="006A21B8" w:rsidRPr="004E63BE">
        <w:t>Boucekkine</w:t>
      </w:r>
      <w:proofErr w:type="spellEnd"/>
      <w:r w:rsidR="006A21B8" w:rsidRPr="004E63BE">
        <w:t xml:space="preserve"> et al 2009</w:t>
      </w:r>
      <w:r w:rsidR="005D33D0" w:rsidRPr="004E63BE">
        <w:t xml:space="preserve">), others finding no clear association </w:t>
      </w:r>
      <w:r w:rsidR="007A6F49">
        <w:t xml:space="preserve">on average </w:t>
      </w:r>
      <w:r w:rsidR="005D33D0" w:rsidRPr="004E63BE">
        <w:t>(Fortson 2009</w:t>
      </w:r>
      <w:r w:rsidR="00A4547D" w:rsidRPr="004E63BE">
        <w:t xml:space="preserve">, </w:t>
      </w:r>
      <w:proofErr w:type="spellStart"/>
      <w:r w:rsidR="00AF7ACE" w:rsidRPr="004E63BE">
        <w:t>Kalemli-Ozcan</w:t>
      </w:r>
      <w:proofErr w:type="spellEnd"/>
      <w:r w:rsidR="00AF7ACE" w:rsidRPr="004E63BE">
        <w:t xml:space="preserve"> and </w:t>
      </w:r>
      <w:proofErr w:type="spellStart"/>
      <w:r w:rsidR="00AF7ACE" w:rsidRPr="004E63BE">
        <w:t>Turan</w:t>
      </w:r>
      <w:proofErr w:type="spellEnd"/>
      <w:r w:rsidR="00AF7ACE" w:rsidRPr="004E63BE">
        <w:t xml:space="preserve"> 2011, </w:t>
      </w:r>
      <w:proofErr w:type="spellStart"/>
      <w:r w:rsidR="00A4547D" w:rsidRPr="004E63BE">
        <w:t>Kalemli-Ozcan</w:t>
      </w:r>
      <w:proofErr w:type="spellEnd"/>
      <w:r w:rsidR="00A4547D" w:rsidRPr="004E63BE">
        <w:t xml:space="preserve"> 2012, </w:t>
      </w:r>
      <w:proofErr w:type="spellStart"/>
      <w:r w:rsidR="00A4547D" w:rsidRPr="004E63BE">
        <w:t>Juhn</w:t>
      </w:r>
      <w:proofErr w:type="spellEnd"/>
      <w:r w:rsidR="00A4547D" w:rsidRPr="004E63BE">
        <w:t xml:space="preserve"> et al 2013</w:t>
      </w:r>
      <w:r w:rsidR="00CF1A74">
        <w:t xml:space="preserve">, </w:t>
      </w:r>
      <w:proofErr w:type="spellStart"/>
      <w:r w:rsidR="00CF1A74">
        <w:t>Karlsson</w:t>
      </w:r>
      <w:proofErr w:type="spellEnd"/>
      <w:r w:rsidR="00CF1A74">
        <w:t xml:space="preserve"> and </w:t>
      </w:r>
      <w:proofErr w:type="spellStart"/>
      <w:r w:rsidR="00CF1A74">
        <w:t>Pichler</w:t>
      </w:r>
      <w:proofErr w:type="spellEnd"/>
      <w:r w:rsidR="00CF1A74">
        <w:t xml:space="preserve"> 2015</w:t>
      </w:r>
      <w:r w:rsidR="005D33D0" w:rsidRPr="004E63BE">
        <w:t>), and</w:t>
      </w:r>
      <w:r w:rsidR="00B26D21">
        <w:t xml:space="preserve"> at least</w:t>
      </w:r>
      <w:r w:rsidR="005D33D0" w:rsidRPr="004E63BE">
        <w:t xml:space="preserve"> </w:t>
      </w:r>
      <w:r w:rsidR="007A6F49">
        <w:t>three</w:t>
      </w:r>
      <w:r w:rsidR="00316960">
        <w:t xml:space="preserve"> studies </w:t>
      </w:r>
      <w:r w:rsidR="005D33D0" w:rsidRPr="004E63BE">
        <w:t>finding heterogeneous responses (</w:t>
      </w:r>
      <w:r w:rsidR="00316960">
        <w:t xml:space="preserve">Fink and </w:t>
      </w:r>
      <w:proofErr w:type="spellStart"/>
      <w:r w:rsidR="00316960">
        <w:t>Linnemayr</w:t>
      </w:r>
      <w:proofErr w:type="spellEnd"/>
      <w:r w:rsidR="00316960">
        <w:t xml:space="preserve"> 2009, </w:t>
      </w:r>
      <w:proofErr w:type="spellStart"/>
      <w:r w:rsidR="005D33D0" w:rsidRPr="004E63BE">
        <w:t>Durevall</w:t>
      </w:r>
      <w:proofErr w:type="spellEnd"/>
      <w:r w:rsidR="005D33D0" w:rsidRPr="004E63BE">
        <w:t xml:space="preserve"> and </w:t>
      </w:r>
      <w:proofErr w:type="spellStart"/>
      <w:r w:rsidR="005D33D0" w:rsidRPr="004E63BE">
        <w:t>Lindskog</w:t>
      </w:r>
      <w:proofErr w:type="spellEnd"/>
      <w:r w:rsidR="005D33D0" w:rsidRPr="004E63BE">
        <w:t xml:space="preserve"> 2011</w:t>
      </w:r>
      <w:r w:rsidR="007A6F49">
        <w:t xml:space="preserve">, </w:t>
      </w:r>
      <w:proofErr w:type="spellStart"/>
      <w:r w:rsidR="007A6F49">
        <w:t>Karlsson</w:t>
      </w:r>
      <w:proofErr w:type="spellEnd"/>
      <w:r w:rsidR="007A6F49">
        <w:t xml:space="preserve"> and </w:t>
      </w:r>
      <w:proofErr w:type="spellStart"/>
      <w:r w:rsidR="007A6F49">
        <w:t>Pichler</w:t>
      </w:r>
      <w:proofErr w:type="spellEnd"/>
      <w:r w:rsidR="007A6F49">
        <w:t xml:space="preserve"> 2015</w:t>
      </w:r>
      <w:r w:rsidR="005D33D0" w:rsidRPr="004E63BE">
        <w:t>).</w:t>
      </w:r>
    </w:p>
    <w:p w14:paraId="0B091459" w14:textId="0CF25E95" w:rsidR="0004757D" w:rsidRPr="004E63BE" w:rsidRDefault="00F05B8E" w:rsidP="00ED032D">
      <w:pPr>
        <w:ind w:firstLine="720"/>
        <w:jc w:val="both"/>
      </w:pPr>
      <w:r w:rsidRPr="004E63BE">
        <w:t>Our study</w:t>
      </w:r>
      <w:r w:rsidR="003E2F06" w:rsidRPr="004E63BE">
        <w:t xml:space="preserve"> app</w:t>
      </w:r>
      <w:r w:rsidR="008A6746" w:rsidRPr="004E63BE">
        <w:t xml:space="preserve">lies an established instrument for HIV prevalence in health behavior regressions to provide further evidence on this question.  As </w:t>
      </w:r>
      <w:r w:rsidR="007E2BA6" w:rsidRPr="004E63BE">
        <w:t>demonstrated in Oster (2012) and Chin (2013) and confirmed in our analysis</w:t>
      </w:r>
      <w:r w:rsidR="008A6746" w:rsidRPr="004E63BE">
        <w:t xml:space="preserve">, distance to the </w:t>
      </w:r>
      <w:r w:rsidR="00764E81">
        <w:t>origin</w:t>
      </w:r>
      <w:r w:rsidR="008A6746" w:rsidRPr="004E63BE">
        <w:t xml:space="preserve"> of the HIV/AIDS pandemic is a strong predictor of the early spread of HIV.</w:t>
      </w:r>
      <w:r w:rsidR="007374E8" w:rsidRPr="004E63BE">
        <w:t xml:space="preserve"> </w:t>
      </w:r>
      <w:r w:rsidR="008A6746" w:rsidRPr="004E63BE">
        <w:t xml:space="preserve"> </w:t>
      </w:r>
      <w:r w:rsidR="00FA0F95">
        <w:t>Distance to the origin of the HIV/AIDS pandemic, particularly conditional on latitude and longitude, is also plausibly exogenous to the processes determining health behaviors and health outcomes.</w:t>
      </w:r>
      <w:r w:rsidR="005B2E45">
        <w:rPr>
          <w:rStyle w:val="FootnoteReference"/>
        </w:rPr>
        <w:footnoteReference w:id="2"/>
      </w:r>
      <w:r w:rsidR="00FA0F95">
        <w:t xml:space="preserve">  </w:t>
      </w:r>
      <w:r w:rsidR="006A21B8" w:rsidRPr="004E63BE">
        <w:t>We appear</w:t>
      </w:r>
      <w:r w:rsidR="008A6746" w:rsidRPr="004E63BE">
        <w:t xml:space="preserve"> to be the first </w:t>
      </w:r>
      <w:r w:rsidR="006A21B8" w:rsidRPr="004E63BE">
        <w:t>to use</w:t>
      </w:r>
      <w:r w:rsidR="008A6746" w:rsidRPr="004E63BE">
        <w:t xml:space="preserve"> this instrument to analyze the effect of HIV on fertility.</w:t>
      </w:r>
      <w:r w:rsidR="007374E8" w:rsidRPr="004E63BE">
        <w:rPr>
          <w:rStyle w:val="FootnoteReference"/>
        </w:rPr>
        <w:footnoteReference w:id="3"/>
      </w:r>
    </w:p>
    <w:p w14:paraId="648C6E4B" w14:textId="671F46F9" w:rsidR="0004757D" w:rsidRPr="004E63BE" w:rsidRDefault="008A6746" w:rsidP="00ED032D">
      <w:pPr>
        <w:ind w:firstLine="720"/>
        <w:jc w:val="both"/>
      </w:pPr>
      <w:r w:rsidRPr="004E63BE">
        <w:t xml:space="preserve">We implement our </w:t>
      </w:r>
      <w:r w:rsidR="00540F81" w:rsidRPr="004E63BE">
        <w:t>instrumental variable (</w:t>
      </w:r>
      <w:r w:rsidRPr="004E63BE">
        <w:t>IV</w:t>
      </w:r>
      <w:r w:rsidR="00540F81" w:rsidRPr="004E63BE">
        <w:t>)</w:t>
      </w:r>
      <w:r w:rsidRPr="004E63BE">
        <w:t xml:space="preserve"> regression analysis using household survey data from a sample of </w:t>
      </w:r>
      <w:r w:rsidR="00B038CB">
        <w:t>14</w:t>
      </w:r>
      <w:r w:rsidRPr="004E63BE">
        <w:t xml:space="preserve"> countries in sub-Saharan Africa.  These countries are thos</w:t>
      </w:r>
      <w:r w:rsidR="00D4293E" w:rsidRPr="004E63BE">
        <w:t>e</w:t>
      </w:r>
      <w:r w:rsidRPr="004E63BE">
        <w:t xml:space="preserve"> that have the first HIV testing modules in standardized national household surveys (i.e. the Demographic </w:t>
      </w:r>
      <w:r w:rsidR="00B555E3">
        <w:t xml:space="preserve">and </w:t>
      </w:r>
      <w:r w:rsidRPr="004E63BE">
        <w:t xml:space="preserve">Health Surveys (DHS)), information on lifetime individual birth histories, and cluster GPS coordinates. </w:t>
      </w:r>
      <w:r w:rsidR="00B67178">
        <w:t xml:space="preserve"> </w:t>
      </w:r>
      <w:r w:rsidR="00370947">
        <w:t>As in previous studies using distance to the origin of the HIV/AIDS pandemic as an instrument, we limit our main analysis to the set of surveys conducted in the early-to-mid-2000s, a period ove</w:t>
      </w:r>
      <w:r w:rsidR="006E5E65">
        <w:t xml:space="preserve">r which pandemic countries were </w:t>
      </w:r>
      <w:r w:rsidR="00370947">
        <w:t>not in a steady-state and hence distance to the origin was strongly associated with HIV prevalence (Oster 2012, Chin 2013)</w:t>
      </w:r>
      <w:r w:rsidR="00721291">
        <w:t>, and omit two countries with large-scale civil conflicts during this period</w:t>
      </w:r>
      <w:r w:rsidR="00D001E3">
        <w:t xml:space="preserve"> (Oster 2012)</w:t>
      </w:r>
      <w:r w:rsidR="00370947">
        <w:t>.</w:t>
      </w:r>
      <w:r w:rsidR="00B67178">
        <w:rPr>
          <w:rStyle w:val="FootnoteReference"/>
        </w:rPr>
        <w:footnoteReference w:id="4"/>
      </w:r>
      <w:r w:rsidR="00370947">
        <w:t xml:space="preserve">  </w:t>
      </w:r>
      <w:r w:rsidRPr="004E63BE">
        <w:t xml:space="preserve">We use these data to </w:t>
      </w:r>
      <w:r w:rsidRPr="004E63BE">
        <w:lastRenderedPageBreak/>
        <w:t>construct cluster-level measures of HIV prevalence</w:t>
      </w:r>
      <w:r w:rsidR="004E5880">
        <w:t xml:space="preserve"> and </w:t>
      </w:r>
      <w:r w:rsidR="00EA18E6" w:rsidRPr="004E63BE">
        <w:t xml:space="preserve">distance to the </w:t>
      </w:r>
      <w:r w:rsidR="00764E81">
        <w:t>origin</w:t>
      </w:r>
      <w:r w:rsidR="004E5880">
        <w:t xml:space="preserve"> of the HIV/AIDS pandemic.  In addition, we follow </w:t>
      </w:r>
      <w:r w:rsidR="00CB20D1">
        <w:t>the method proposed and implemented</w:t>
      </w:r>
      <w:r w:rsidR="004E5880">
        <w:t xml:space="preserve"> in Fortson (2009) and use these data to construct cluster-level measures of </w:t>
      </w:r>
      <w:r w:rsidRPr="004E63BE">
        <w:t>total fertility rates (TFR)</w:t>
      </w:r>
      <w:r w:rsidR="00C91C53">
        <w:t xml:space="preserve">, as well as complementing this measure with a cluster-level measure of the total number of surviving children.  </w:t>
      </w:r>
      <w:r w:rsidRPr="004E63BE">
        <w:t>In total, we examine the fertility response to HIV risk</w:t>
      </w:r>
      <w:r w:rsidR="00DC20A3" w:rsidRPr="004E63BE">
        <w:t xml:space="preserve"> </w:t>
      </w:r>
      <w:r w:rsidR="00A64448" w:rsidRPr="004E63BE">
        <w:t>using data from a</w:t>
      </w:r>
      <w:r w:rsidR="00BF0B9D">
        <w:t xml:space="preserve"> sample of </w:t>
      </w:r>
      <w:r w:rsidR="00033147">
        <w:t>approximately</w:t>
      </w:r>
      <w:r w:rsidR="007A25E8">
        <w:t xml:space="preserve"> </w:t>
      </w:r>
      <w:r w:rsidR="00033147">
        <w:t>13</w:t>
      </w:r>
      <w:r w:rsidR="007A25E8">
        <w:t>0</w:t>
      </w:r>
      <w:r w:rsidR="0039722A">
        <w:t>,000</w:t>
      </w:r>
      <w:r w:rsidR="00BF0B9D">
        <w:t xml:space="preserve"> women in nearly 5</w:t>
      </w:r>
      <w:r w:rsidRPr="004E63BE">
        <w:t>,500 distinct geographic locations.</w:t>
      </w:r>
    </w:p>
    <w:p w14:paraId="3D07B835" w14:textId="52755E7D" w:rsidR="00E43910" w:rsidRDefault="009B46F7" w:rsidP="00ED032D">
      <w:pPr>
        <w:ind w:firstLine="720"/>
        <w:jc w:val="both"/>
      </w:pPr>
      <w:r>
        <w:t>We find that fertility</w:t>
      </w:r>
      <w:r w:rsidR="0010726E">
        <w:t xml:space="preserve"> </w:t>
      </w:r>
      <w:r w:rsidR="001F2D17">
        <w:t>has increased in response</w:t>
      </w:r>
      <w:r w:rsidR="003D734B" w:rsidRPr="004E63BE">
        <w:t xml:space="preserve"> to HIV/AIDS risk</w:t>
      </w:r>
      <w:r w:rsidR="002D59E9">
        <w:t xml:space="preserve"> in our sample of countries</w:t>
      </w:r>
      <w:r w:rsidR="003D734B" w:rsidRPr="004E63BE">
        <w:t xml:space="preserve">.  </w:t>
      </w:r>
      <w:r w:rsidR="00E43910">
        <w:t>Our</w:t>
      </w:r>
      <w:r w:rsidR="00E43910" w:rsidRPr="004E63BE">
        <w:t xml:space="preserve"> un-instrumented results suggest that there exists a negative correlation between cluster-level HIV prevalence</w:t>
      </w:r>
      <w:r w:rsidR="00E43910">
        <w:t xml:space="preserve"> and fertility, consistent with omitted factors such as respondent-level schooling being simultaneously associated with low fertility and high HIV prevalence (Fortson 2008).  </w:t>
      </w:r>
      <w:r w:rsidR="008F218A">
        <w:t>In contrast, t</w:t>
      </w:r>
      <w:r w:rsidR="003D734B" w:rsidRPr="004E63BE">
        <w:t>he</w:t>
      </w:r>
      <w:r w:rsidR="00A64448" w:rsidRPr="004E63BE">
        <w:t xml:space="preserve"> IV </w:t>
      </w:r>
      <w:r w:rsidR="003D734B" w:rsidRPr="004E63BE">
        <w:t xml:space="preserve">regression results </w:t>
      </w:r>
      <w:r w:rsidR="00A5772F">
        <w:t>suggest</w:t>
      </w:r>
      <w:r w:rsidR="003D734B" w:rsidRPr="004E63BE">
        <w:t xml:space="preserve"> cluster-level HIV prevalenc</w:t>
      </w:r>
      <w:r w:rsidR="00A5772F">
        <w:t>e has increased</w:t>
      </w:r>
      <w:r w:rsidR="00E52971">
        <w:t xml:space="preserve"> TFR</w:t>
      </w:r>
      <w:r w:rsidR="00FE5C1F">
        <w:t xml:space="preserve"> and has increased the number of surviving children</w:t>
      </w:r>
      <w:r w:rsidR="00A5772F">
        <w:t>.</w:t>
      </w:r>
      <w:r w:rsidR="003D734B" w:rsidRPr="004E63BE">
        <w:t xml:space="preserve">  </w:t>
      </w:r>
      <w:r w:rsidR="004E6295">
        <w:t>In the full sample of countries, we find that a doub</w:t>
      </w:r>
      <w:r w:rsidR="001C4F13">
        <w:t>ling of HIV prevalence increased</w:t>
      </w:r>
      <w:r w:rsidR="00907A3C">
        <w:t xml:space="preserve"> TFR by </w:t>
      </w:r>
      <w:r w:rsidR="00221384">
        <w:t>approximately two births</w:t>
      </w:r>
      <w:r w:rsidR="007B2045">
        <w:t xml:space="preserve"> and increased the number of surviving children by approximately 0.5 children</w:t>
      </w:r>
      <w:r w:rsidR="004F2665">
        <w:t xml:space="preserve">.  </w:t>
      </w:r>
      <w:r w:rsidR="00CA03AE">
        <w:t xml:space="preserve">A variety of robustness and </w:t>
      </w:r>
      <w:r w:rsidR="001724AD">
        <w:t>falsification</w:t>
      </w:r>
      <w:r w:rsidR="00CA03AE">
        <w:t xml:space="preserve"> checks</w:t>
      </w:r>
      <w:r w:rsidR="00E43910">
        <w:t xml:space="preserve"> support our main result</w:t>
      </w:r>
      <w:r w:rsidR="006C7BCD">
        <w:t>s.</w:t>
      </w:r>
      <w:r w:rsidR="001724AD">
        <w:t xml:space="preserve">  An analysis of the heterogeneous effects by age suggest that older women of child bearing age have responded more than women of younger child bearing age.</w:t>
      </w:r>
    </w:p>
    <w:p w14:paraId="579BF52D" w14:textId="65A9C984" w:rsidR="001C6823" w:rsidRDefault="005E4A0A" w:rsidP="00ED032D">
      <w:pPr>
        <w:ind w:firstLine="720"/>
        <w:jc w:val="both"/>
      </w:pPr>
      <w:r w:rsidRPr="004E63BE">
        <w:t xml:space="preserve">By using an empirical strategy that heretofore has not been applied to this research question, our analysis provides </w:t>
      </w:r>
      <w:r w:rsidR="001C6823">
        <w:t>new causal evidence on an unresolved question in the existing economic lit</w:t>
      </w:r>
      <w:r w:rsidR="00B75FC5">
        <w:t xml:space="preserve">erature. </w:t>
      </w:r>
      <w:r w:rsidR="004D77B6">
        <w:t xml:space="preserve"> Although our results do not </w:t>
      </w:r>
      <w:r w:rsidR="00B75FC5">
        <w:t>resolve the mixed findings in the existing literature</w:t>
      </w:r>
      <w:r w:rsidR="00327F48">
        <w:t xml:space="preserve"> </w:t>
      </w:r>
      <w:r w:rsidR="00327F48" w:rsidRPr="004E63BE">
        <w:t xml:space="preserve">(Young 2005, Young 2007, </w:t>
      </w:r>
      <w:proofErr w:type="spellStart"/>
      <w:r w:rsidR="00327F48" w:rsidRPr="004E63BE">
        <w:t>Boucekkine</w:t>
      </w:r>
      <w:proofErr w:type="spellEnd"/>
      <w:r w:rsidR="00327F48" w:rsidRPr="004E63BE">
        <w:t xml:space="preserve"> et al 2009</w:t>
      </w:r>
      <w:r w:rsidR="00327F48">
        <w:t xml:space="preserve">, Fink and </w:t>
      </w:r>
      <w:proofErr w:type="spellStart"/>
      <w:r w:rsidR="00327F48">
        <w:t>Linnemayr</w:t>
      </w:r>
      <w:proofErr w:type="spellEnd"/>
      <w:r w:rsidR="00327F48">
        <w:t xml:space="preserve"> 2009, </w:t>
      </w:r>
      <w:r w:rsidR="00327F48" w:rsidRPr="004E63BE">
        <w:t xml:space="preserve">Fortson 2009, </w:t>
      </w:r>
      <w:proofErr w:type="spellStart"/>
      <w:r w:rsidR="00327F48">
        <w:t>Durevall</w:t>
      </w:r>
      <w:proofErr w:type="spellEnd"/>
      <w:r w:rsidR="00327F48">
        <w:t xml:space="preserve"> and </w:t>
      </w:r>
      <w:proofErr w:type="spellStart"/>
      <w:r w:rsidR="00327F48">
        <w:t>Lindskog</w:t>
      </w:r>
      <w:proofErr w:type="spellEnd"/>
      <w:r w:rsidR="00327F48">
        <w:t xml:space="preserve"> 2011, </w:t>
      </w:r>
      <w:proofErr w:type="spellStart"/>
      <w:r w:rsidR="00327F48" w:rsidRPr="004E63BE">
        <w:t>Kalemli-Ozcan</w:t>
      </w:r>
      <w:proofErr w:type="spellEnd"/>
      <w:r w:rsidR="00327F48" w:rsidRPr="004E63BE">
        <w:t xml:space="preserve"> and </w:t>
      </w:r>
      <w:proofErr w:type="spellStart"/>
      <w:r w:rsidR="00327F48" w:rsidRPr="004E63BE">
        <w:t>Turan</w:t>
      </w:r>
      <w:proofErr w:type="spellEnd"/>
      <w:r w:rsidR="00327F48" w:rsidRPr="004E63BE">
        <w:t xml:space="preserve"> 2011, </w:t>
      </w:r>
      <w:proofErr w:type="spellStart"/>
      <w:r w:rsidR="00327F48" w:rsidRPr="004E63BE">
        <w:t>Kalemli-Ozcan</w:t>
      </w:r>
      <w:proofErr w:type="spellEnd"/>
      <w:r w:rsidR="00327F48" w:rsidRPr="004E63BE">
        <w:t xml:space="preserve"> 2012, </w:t>
      </w:r>
      <w:proofErr w:type="spellStart"/>
      <w:r w:rsidR="00327F48" w:rsidRPr="004E63BE">
        <w:t>Juhn</w:t>
      </w:r>
      <w:proofErr w:type="spellEnd"/>
      <w:r w:rsidR="00327F48" w:rsidRPr="004E63BE">
        <w:t xml:space="preserve"> et al 2013</w:t>
      </w:r>
      <w:r w:rsidR="00B62638">
        <w:t xml:space="preserve">, </w:t>
      </w:r>
      <w:proofErr w:type="spellStart"/>
      <w:r w:rsidR="00B62638">
        <w:t>Karlsson</w:t>
      </w:r>
      <w:proofErr w:type="spellEnd"/>
      <w:r w:rsidR="00B62638">
        <w:t xml:space="preserve"> and </w:t>
      </w:r>
      <w:proofErr w:type="spellStart"/>
      <w:r w:rsidR="00B62638">
        <w:rPr>
          <w:rStyle w:val="authors-affiliationsname"/>
          <w:rFonts w:eastAsia="Times New Roman" w:cs="Times New Roman"/>
        </w:rPr>
        <w:t>Pichler</w:t>
      </w:r>
      <w:proofErr w:type="spellEnd"/>
      <w:r w:rsidR="00B62638">
        <w:rPr>
          <w:rStyle w:val="authors-affiliationsname"/>
          <w:rFonts w:eastAsia="Times New Roman" w:cs="Times New Roman"/>
        </w:rPr>
        <w:t xml:space="preserve"> 2015</w:t>
      </w:r>
      <w:r w:rsidR="00327F48">
        <w:t xml:space="preserve">), </w:t>
      </w:r>
      <w:r w:rsidR="00B75FC5">
        <w:t>they do highlight the fact that the evidence, including ours, on the fertility response to the HIV/AI</w:t>
      </w:r>
      <w:r w:rsidR="004D77B6">
        <w:t>DS pandemic is not definitive</w:t>
      </w:r>
      <w:r w:rsidR="0041551E">
        <w:t>.</w:t>
      </w:r>
    </w:p>
    <w:p w14:paraId="5B00DC12" w14:textId="68491BCC" w:rsidR="008C702D" w:rsidRDefault="00AE0740" w:rsidP="00ED032D">
      <w:pPr>
        <w:ind w:firstLine="720"/>
        <w:jc w:val="both"/>
      </w:pPr>
      <w:r>
        <w:t xml:space="preserve">In addition, we expand the very small body of economic literature on </w:t>
      </w:r>
      <w:r w:rsidR="005168DA">
        <w:t xml:space="preserve">the effect of HIV/AIDS on the number of surviving children.  Among the existing economic analyses of the fertility response </w:t>
      </w:r>
      <w:r w:rsidR="002D0615">
        <w:t xml:space="preserve">to HIV/AIDS, only </w:t>
      </w:r>
      <w:r w:rsidR="009B7229">
        <w:t xml:space="preserve">Young and (2005) and </w:t>
      </w:r>
      <w:proofErr w:type="spellStart"/>
      <w:r w:rsidR="002D0615" w:rsidRPr="004E63BE">
        <w:t>Boucekkine</w:t>
      </w:r>
      <w:proofErr w:type="spellEnd"/>
      <w:r w:rsidR="002D0615" w:rsidRPr="004E63BE">
        <w:t xml:space="preserve"> et al </w:t>
      </w:r>
      <w:r w:rsidR="002D0615">
        <w:t>(</w:t>
      </w:r>
      <w:r w:rsidR="002D0615" w:rsidRPr="004E63BE">
        <w:t>2009</w:t>
      </w:r>
      <w:r w:rsidR="002D0615">
        <w:t xml:space="preserve">) </w:t>
      </w:r>
      <w:r w:rsidR="009B7229">
        <w:t>provide</w:t>
      </w:r>
      <w:r w:rsidR="00091331">
        <w:t xml:space="preserve"> evidence on the effect on the number of surviving children.  Evidence on whether HIV/AIDS increases the number of surviving children and not just births is a major factor in determining the effect of the pandemic on gross domestic product (GDP) per capita or other measures of material standard of living.</w:t>
      </w:r>
      <w:r w:rsidR="009B7229">
        <w:t xml:space="preserve">  </w:t>
      </w:r>
      <w:r w:rsidR="009B3D9F">
        <w:t xml:space="preserve">Young (2005) </w:t>
      </w:r>
      <w:r w:rsidR="00AE1DB2">
        <w:t>suggests that</w:t>
      </w:r>
      <w:r w:rsidR="009B3D9F">
        <w:t xml:space="preserve"> that HIV/AIDS has increased GDP per capita in South Africa.  Our finding using data from 14 pandemic countries in sub-Saharan Africa that HIV/AIDS has increased the number of surviving children suggests that HIV/AIDS may have reduced GDP per capita by increasing dependency ratios.</w:t>
      </w:r>
    </w:p>
    <w:p w14:paraId="170814E7" w14:textId="782C6A8F" w:rsidR="003D2369" w:rsidRPr="004E63BE" w:rsidRDefault="008C702D" w:rsidP="00ED032D">
      <w:pPr>
        <w:ind w:firstLine="720"/>
        <w:jc w:val="both"/>
      </w:pPr>
      <w:r>
        <w:t>Our</w:t>
      </w:r>
      <w:r w:rsidR="00FA5885" w:rsidRPr="004E63BE">
        <w:t xml:space="preserve"> study</w:t>
      </w:r>
      <w:r>
        <w:t xml:space="preserve"> also</w:t>
      </w:r>
      <w:r w:rsidR="00FA5885" w:rsidRPr="004E63BE">
        <w:t xml:space="preserve"> contributes to a broader economic literature on the fertility response to other diseases </w:t>
      </w:r>
      <w:r w:rsidR="008F289B">
        <w:t xml:space="preserve">(or their local eradication) </w:t>
      </w:r>
      <w:r w:rsidR="00FA5885" w:rsidRPr="004E63BE">
        <w:t>s</w:t>
      </w:r>
      <w:r w:rsidR="006823BF">
        <w:t>uch as</w:t>
      </w:r>
      <w:r w:rsidR="006823BF" w:rsidRPr="006823BF">
        <w:t xml:space="preserve"> </w:t>
      </w:r>
      <w:r w:rsidR="006823BF" w:rsidRPr="004E63BE">
        <w:t>hookworm (</w:t>
      </w:r>
      <w:proofErr w:type="spellStart"/>
      <w:r w:rsidR="006823BF" w:rsidRPr="004E63BE">
        <w:t>Bleakley</w:t>
      </w:r>
      <w:proofErr w:type="spellEnd"/>
      <w:r w:rsidR="006823BF" w:rsidRPr="004E63BE">
        <w:t xml:space="preserve"> and Lange 2009)</w:t>
      </w:r>
      <w:r w:rsidR="00522615">
        <w:t xml:space="preserve">, </w:t>
      </w:r>
      <w:r w:rsidR="006823BF">
        <w:t>malaria (</w:t>
      </w:r>
      <w:proofErr w:type="spellStart"/>
      <w:r w:rsidR="00522615">
        <w:t>Aksan</w:t>
      </w:r>
      <w:proofErr w:type="spellEnd"/>
      <w:r w:rsidR="00522615">
        <w:t xml:space="preserve"> and </w:t>
      </w:r>
      <w:proofErr w:type="spellStart"/>
      <w:r w:rsidR="00522615">
        <w:t>Chakborty</w:t>
      </w:r>
      <w:proofErr w:type="spellEnd"/>
      <w:r w:rsidR="00522615">
        <w:t xml:space="preserve"> 2013, </w:t>
      </w:r>
      <w:r w:rsidR="006823BF">
        <w:t>Lucas 2013</w:t>
      </w:r>
      <w:r w:rsidR="00251B9E">
        <w:t>, McCord et al 2017</w:t>
      </w:r>
      <w:r w:rsidR="006823BF">
        <w:t>)</w:t>
      </w:r>
      <w:r w:rsidR="00522615">
        <w:t>, and diarrhea (</w:t>
      </w:r>
      <w:proofErr w:type="spellStart"/>
      <w:r w:rsidR="00522615">
        <w:t>Aksan</w:t>
      </w:r>
      <w:proofErr w:type="spellEnd"/>
      <w:r w:rsidR="00522615">
        <w:t xml:space="preserve"> and </w:t>
      </w:r>
      <w:proofErr w:type="spellStart"/>
      <w:r w:rsidR="00522615">
        <w:t>Chakborty</w:t>
      </w:r>
      <w:proofErr w:type="spellEnd"/>
      <w:r w:rsidR="00522615">
        <w:t xml:space="preserve"> 2013), or disease-risk in general (</w:t>
      </w:r>
      <w:proofErr w:type="spellStart"/>
      <w:r w:rsidR="009E2E20">
        <w:t>Bhalotra</w:t>
      </w:r>
      <w:proofErr w:type="spellEnd"/>
      <w:r w:rsidR="009E2E20">
        <w:t xml:space="preserve"> and </w:t>
      </w:r>
      <w:proofErr w:type="spellStart"/>
      <w:r w:rsidR="009E2E20">
        <w:t>Soest</w:t>
      </w:r>
      <w:proofErr w:type="spellEnd"/>
      <w:r w:rsidR="009E2E20">
        <w:t xml:space="preserve"> 2008, </w:t>
      </w:r>
      <w:r w:rsidR="00522615">
        <w:t>Angeles 2010)</w:t>
      </w:r>
      <w:r w:rsidR="00397787">
        <w:t xml:space="preserve">.  </w:t>
      </w:r>
      <w:r w:rsidR="008669AD">
        <w:t xml:space="preserve">Our finding that HIV/AIDS risk has increased fertility is consistent with the fertility responses in </w:t>
      </w:r>
      <w:proofErr w:type="spellStart"/>
      <w:r w:rsidR="009E2E20">
        <w:t>Bhalotra</w:t>
      </w:r>
      <w:proofErr w:type="spellEnd"/>
      <w:r w:rsidR="009E2E20">
        <w:t xml:space="preserve"> and </w:t>
      </w:r>
      <w:proofErr w:type="spellStart"/>
      <w:r w:rsidR="009E2E20">
        <w:t>Soest</w:t>
      </w:r>
      <w:proofErr w:type="spellEnd"/>
      <w:r w:rsidR="009E2E20">
        <w:t xml:space="preserve"> (2008), </w:t>
      </w:r>
      <w:proofErr w:type="spellStart"/>
      <w:r w:rsidR="008669AD">
        <w:t>Bleakley</w:t>
      </w:r>
      <w:proofErr w:type="spellEnd"/>
      <w:r w:rsidR="008669AD">
        <w:t xml:space="preserve"> and L</w:t>
      </w:r>
      <w:r w:rsidR="00251B9E">
        <w:t xml:space="preserve">ange (2009), Angeles (2010), </w:t>
      </w:r>
      <w:proofErr w:type="spellStart"/>
      <w:r w:rsidR="00251B9E">
        <w:t>Aksan</w:t>
      </w:r>
      <w:proofErr w:type="spellEnd"/>
      <w:r w:rsidR="00251B9E">
        <w:t xml:space="preserve"> and Chakraborty (2013), and McCord et al (2017) </w:t>
      </w:r>
      <w:r w:rsidR="008669AD">
        <w:t>for other diseases, suggesting that fertility typically increases in response to disease risk.  Although our finding on the fertility response to disease risk differs from that presented in Lucas (2013) for malaria eradication,</w:t>
      </w:r>
      <w:r w:rsidR="006F7E63">
        <w:t xml:space="preserve"> malaria may provide a unique </w:t>
      </w:r>
      <w:r w:rsidR="009153FC">
        <w:t xml:space="preserve">biomedical </w:t>
      </w:r>
      <w:r w:rsidR="006F7E63">
        <w:t xml:space="preserve">mechanism in that malaria has a larger effect on the survival probability of the first </w:t>
      </w:r>
      <w:r w:rsidR="00EE569A">
        <w:t>birth</w:t>
      </w:r>
      <w:r w:rsidR="006F7E63">
        <w:t xml:space="preserve"> compared to later pregnancies (Lucas 2013).</w:t>
      </w:r>
      <w:r w:rsidR="00175297">
        <w:t xml:space="preserve">  Becoming HIV positive is an absorptive state until death, with the cumulative probability of being HIV positive strictly increasing in age for </w:t>
      </w:r>
      <w:r w:rsidR="00175297">
        <w:lastRenderedPageBreak/>
        <w:t xml:space="preserve">any given woman, meaning that HIV/AIDS may have a larger effect on the survival of later </w:t>
      </w:r>
      <w:r w:rsidR="00EE569A">
        <w:t>births.</w:t>
      </w:r>
      <w:r w:rsidR="008C3B80">
        <w:rPr>
          <w:rStyle w:val="FootnoteReference"/>
        </w:rPr>
        <w:footnoteReference w:id="5"/>
      </w:r>
    </w:p>
    <w:p w14:paraId="30CA3CB3" w14:textId="6FE9CF13" w:rsidR="001C7E9A" w:rsidRPr="004E63BE" w:rsidRDefault="001C7E9A" w:rsidP="00ED032D">
      <w:pPr>
        <w:ind w:firstLine="720"/>
        <w:jc w:val="both"/>
      </w:pPr>
      <w:r w:rsidRPr="004E63BE">
        <w:t xml:space="preserve">The rest of the paper is </w:t>
      </w:r>
      <w:r w:rsidR="00A14DB7" w:rsidRPr="004E63BE">
        <w:t xml:space="preserve">organized as follows.  Section 2 describes </w:t>
      </w:r>
      <w:r w:rsidR="00060103">
        <w:t xml:space="preserve">economic </w:t>
      </w:r>
      <w:r w:rsidR="00A14DB7" w:rsidRPr="004E63BE">
        <w:t>mechanisms linking HIV/AIDS to fertility</w:t>
      </w:r>
      <w:r w:rsidR="003D2369" w:rsidRPr="004E63BE">
        <w:t xml:space="preserve"> as well as existing evidence on the fertility response to HIV/AIDS in sub-Saharan Africa</w:t>
      </w:r>
      <w:r w:rsidR="00A14DB7" w:rsidRPr="004E63BE">
        <w:t xml:space="preserve">. </w:t>
      </w:r>
      <w:r w:rsidR="006A2A66">
        <w:t>Section 3</w:t>
      </w:r>
      <w:r w:rsidR="009C22CD" w:rsidRPr="004E63BE">
        <w:t xml:space="preserve"> describes our data sources and variables construction.  </w:t>
      </w:r>
      <w:r w:rsidR="006A2A66">
        <w:t>Section 4</w:t>
      </w:r>
      <w:r w:rsidR="006A2A66" w:rsidRPr="004E63BE">
        <w:t xml:space="preserve"> presents our empirical strategy for estimating th</w:t>
      </w:r>
      <w:r w:rsidR="006A2A66">
        <w:t>e causal effect of HIV/AIDS</w:t>
      </w:r>
      <w:r w:rsidR="006A2A66" w:rsidRPr="004E63BE">
        <w:t xml:space="preserve"> on fertility.  </w:t>
      </w:r>
      <w:r w:rsidR="009C22CD" w:rsidRPr="004E63BE">
        <w:t>Section 5 presents our results and we discuss these in more detail in Section 6.  Section 7 provides concluding remarks.</w:t>
      </w:r>
    </w:p>
    <w:p w14:paraId="2B8C14CF" w14:textId="77777777" w:rsidR="00BD0156" w:rsidRPr="004E63BE" w:rsidRDefault="00BD0156" w:rsidP="00ED032D">
      <w:pPr>
        <w:jc w:val="both"/>
      </w:pPr>
    </w:p>
    <w:p w14:paraId="3807115B" w14:textId="5094CAF2" w:rsidR="00BD0156" w:rsidRPr="004E63BE" w:rsidRDefault="00BD0156" w:rsidP="00ED032D">
      <w:pPr>
        <w:jc w:val="both"/>
      </w:pPr>
      <w:r w:rsidRPr="004E63BE">
        <w:rPr>
          <w:b/>
        </w:rPr>
        <w:t>2. Fertility in the HIV/AIDS Pandemic</w:t>
      </w:r>
    </w:p>
    <w:p w14:paraId="07309644" w14:textId="4F1E2023" w:rsidR="003679DB" w:rsidRPr="003679DB" w:rsidRDefault="003679DB" w:rsidP="00ED032D">
      <w:pPr>
        <w:jc w:val="both"/>
        <w:rPr>
          <w:b/>
        </w:rPr>
      </w:pPr>
      <w:r>
        <w:rPr>
          <w:b/>
        </w:rPr>
        <w:t>2.1 Conceptual framework</w:t>
      </w:r>
    </w:p>
    <w:p w14:paraId="773A7BC7" w14:textId="02C8597D" w:rsidR="00BD0156" w:rsidRDefault="003D2369" w:rsidP="00ED032D">
      <w:pPr>
        <w:jc w:val="both"/>
      </w:pPr>
      <w:r w:rsidRPr="004E63BE">
        <w:t xml:space="preserve">The standard economic theory of household fertility decision-making (Becker and Lewis 1973) predicts that disease risk </w:t>
      </w:r>
      <w:r w:rsidR="004B316B" w:rsidRPr="004E63BE">
        <w:t>will affect demand for children through several mechanisms.  Adult health risk reduces time horizons for decision-making and, via reduced labor productivity and increased demand for care labor in the home, reduces household income.  Child health risk increases the shadow prices of child quantity and quality.  Because HIV/AIDS simultaneously affects adult and child health risk, the sign of the net effect through all of these channels is not clear.</w:t>
      </w:r>
    </w:p>
    <w:p w14:paraId="516CC778" w14:textId="71C52E77" w:rsidR="00103CF5" w:rsidRDefault="00103CF5" w:rsidP="00ED032D">
      <w:pPr>
        <w:jc w:val="both"/>
      </w:pPr>
      <w:r>
        <w:tab/>
        <w:t>Economic research on</w:t>
      </w:r>
      <w:r w:rsidR="00081721">
        <w:t xml:space="preserve"> the fertility response to</w:t>
      </w:r>
      <w:r>
        <w:t xml:space="preserve"> HIV/AIDS has extended the Becker model in several key ways.  Young (2005) embeds the Becker model in a Solow growth model and finds that HIV may reduce fertility by raising labor scarcity and the value of women’s time.  </w:t>
      </w:r>
      <w:proofErr w:type="spellStart"/>
      <w:r>
        <w:t>Boucekkine</w:t>
      </w:r>
      <w:proofErr w:type="spellEnd"/>
      <w:r>
        <w:t xml:space="preserve"> et al (2009) embeds the Becker model in an overlapping generations (OLG) model</w:t>
      </w:r>
      <w:r w:rsidR="005046B3">
        <w:t xml:space="preserve"> where fertility and labor supply respond to adult and child mortality risks, finding that adult mortality risk has an ambiguous effect on fertility and child mortality increases total fertility.  Fink and </w:t>
      </w:r>
      <w:proofErr w:type="spellStart"/>
      <w:r w:rsidR="005046B3">
        <w:t>Linnemayr</w:t>
      </w:r>
      <w:proofErr w:type="spellEnd"/>
      <w:r w:rsidR="005046B3">
        <w:t xml:space="preserve"> (2009) distinguishes between mortality risks of infant and adult children and between incentives faced by more educated and less educated parents, generating the prediction that more educated women reduce fertility more than less educated women.  The empirical analysis in </w:t>
      </w:r>
      <w:proofErr w:type="spellStart"/>
      <w:r w:rsidR="005046B3">
        <w:t>Juhn</w:t>
      </w:r>
      <w:proofErr w:type="spellEnd"/>
      <w:r w:rsidR="005046B3">
        <w:t xml:space="preserve"> et al (2012) distinguishes between the effects of own disease status and community-level disease risk to allow for direct physiological effects of HIV/AIDS on fecundity (Gray et al 1998).</w:t>
      </w:r>
    </w:p>
    <w:p w14:paraId="001825CC" w14:textId="77777777" w:rsidR="001E5A54" w:rsidRPr="004E63BE" w:rsidRDefault="001E5A54" w:rsidP="00ED032D">
      <w:pPr>
        <w:jc w:val="both"/>
      </w:pPr>
    </w:p>
    <w:p w14:paraId="77194832" w14:textId="3B492A9F" w:rsidR="00FE698C" w:rsidRPr="00EA4BA9" w:rsidRDefault="00EA4BA9" w:rsidP="00ED032D">
      <w:pPr>
        <w:jc w:val="both"/>
        <w:rPr>
          <w:b/>
        </w:rPr>
      </w:pPr>
      <w:r>
        <w:rPr>
          <w:b/>
        </w:rPr>
        <w:t>2.2 Preliminary and e</w:t>
      </w:r>
      <w:r w:rsidR="003679DB">
        <w:rPr>
          <w:b/>
        </w:rPr>
        <w:t>xisting evidence</w:t>
      </w:r>
    </w:p>
    <w:p w14:paraId="7E17FE2C" w14:textId="7465CF26" w:rsidR="00FE698C" w:rsidRPr="004E63BE" w:rsidRDefault="00FE698C" w:rsidP="00ED032D">
      <w:pPr>
        <w:jc w:val="both"/>
      </w:pPr>
      <w:r w:rsidRPr="004E63BE">
        <w:tab/>
        <w:t xml:space="preserve">Figure 1 presents </w:t>
      </w:r>
      <w:r w:rsidR="009279F7">
        <w:t xml:space="preserve">(unweighted) </w:t>
      </w:r>
      <w:r w:rsidRPr="004E63BE">
        <w:t>time series evidence on the association between the rise of the HIV/AIDS pandemic and fertility in sub-Saharan Africa</w:t>
      </w:r>
      <w:r w:rsidR="00B75359">
        <w:t xml:space="preserve"> using country-level data from the United Nations</w:t>
      </w:r>
      <w:r w:rsidRPr="004E63BE">
        <w:t>.</w:t>
      </w:r>
      <w:r w:rsidR="00B75359">
        <w:t xml:space="preserve">  </w:t>
      </w:r>
      <w:r w:rsidR="00D54E90">
        <w:t>Our HIV time series begins in 1990, the start of comprehensive national statistics on HIV prevalence in this region of the world.  We include TFR going back to 1960, a period when HIV prevalence was virtually zero in each of these countries.  T</w:t>
      </w:r>
      <w:r w:rsidR="007904B3">
        <w:t xml:space="preserve">he figure reveals a striking similarity in the timing of the fertility decline in this sample and the onset of the HIV/AIDS pandemic.  Although the exact </w:t>
      </w:r>
      <w:r w:rsidR="006B79D4">
        <w:t>trajectory of HIV prevalence prior to 1990 is not available, HIV prevalence increased from zero during the decades leading up to 1990 to around 4% by 1990.  In other words, the fall in fertility coincided with the rise of the HIV/AIDS pandemic.</w:t>
      </w:r>
      <w:r w:rsidR="001F4EAC">
        <w:t xml:space="preserve">  However, </w:t>
      </w:r>
      <w:r w:rsidR="00EE0447">
        <w:t>concurrent expansions</w:t>
      </w:r>
      <w:r w:rsidR="00904622">
        <w:t xml:space="preserve"> in much of this region</w:t>
      </w:r>
      <w:r w:rsidR="00EE0447">
        <w:t xml:space="preserve"> in </w:t>
      </w:r>
      <w:r w:rsidR="00106C50">
        <w:t>schooling</w:t>
      </w:r>
      <w:r w:rsidR="001E5A65">
        <w:t xml:space="preserve"> (</w:t>
      </w:r>
      <w:r w:rsidR="00393FC8">
        <w:t xml:space="preserve">Ainsworth et al 1996, </w:t>
      </w:r>
      <w:r w:rsidR="001E5A65">
        <w:t xml:space="preserve">Lloyd et al 2000, </w:t>
      </w:r>
      <w:proofErr w:type="spellStart"/>
      <w:r w:rsidR="008E2E78">
        <w:t>Osili</w:t>
      </w:r>
      <w:proofErr w:type="spellEnd"/>
      <w:r w:rsidR="008E2E78">
        <w:t xml:space="preserve"> and Long 2008, </w:t>
      </w:r>
      <w:r w:rsidR="001E5A65">
        <w:t>Behrman 2015)</w:t>
      </w:r>
      <w:r w:rsidR="00106C50">
        <w:t xml:space="preserve"> and </w:t>
      </w:r>
      <w:r w:rsidR="00EE0447">
        <w:t xml:space="preserve">access to modern </w:t>
      </w:r>
      <w:r w:rsidR="00EE0447">
        <w:lastRenderedPageBreak/>
        <w:t>contraception technologies</w:t>
      </w:r>
      <w:r w:rsidR="00106C50">
        <w:t xml:space="preserve"> </w:t>
      </w:r>
      <w:r w:rsidR="00A93B88">
        <w:t>(</w:t>
      </w:r>
      <w:r w:rsidR="00583F0D">
        <w:t xml:space="preserve">Caldwell et al 1992, </w:t>
      </w:r>
      <w:r w:rsidR="00393FC8">
        <w:t xml:space="preserve">Ainsworth et al 1996, </w:t>
      </w:r>
      <w:r w:rsidR="00A93B88">
        <w:t>Lam 2011</w:t>
      </w:r>
      <w:r w:rsidR="001E5A65">
        <w:t>)</w:t>
      </w:r>
      <w:r w:rsidR="004F3CEE">
        <w:t xml:space="preserve"> </w:t>
      </w:r>
      <w:r w:rsidR="00106C50">
        <w:t xml:space="preserve">make it impossible to assign causality </w:t>
      </w:r>
      <w:r w:rsidR="00BD7F0A">
        <w:t>to HIV/AIDS in explaining fertility decline this figure.</w:t>
      </w:r>
    </w:p>
    <w:p w14:paraId="797EE24E" w14:textId="1FC718F2" w:rsidR="00FE698C" w:rsidRPr="004E63BE" w:rsidRDefault="00FE698C" w:rsidP="00ED032D">
      <w:pPr>
        <w:jc w:val="both"/>
      </w:pPr>
      <w:r w:rsidRPr="004E63BE">
        <w:tab/>
        <w:t>Cross-sectional and panel economic analyses have yielded mixed evidence on the association between HIV prevalence and fertility in sub-Saharan A</w:t>
      </w:r>
      <w:r w:rsidR="00426C24">
        <w:t xml:space="preserve">frican settings.  Young (2005) and </w:t>
      </w:r>
      <w:r w:rsidRPr="004E63BE">
        <w:t>Young (2007)</w:t>
      </w:r>
      <w:r w:rsidR="00426C24">
        <w:t xml:space="preserve"> use data from South Africa and find evidence </w:t>
      </w:r>
      <w:r w:rsidR="00426C24" w:rsidRPr="004E63BE">
        <w:t>suggesting that fertility has fallen in response to HIV/AIDS</w:t>
      </w:r>
      <w:r w:rsidR="00426C24">
        <w:t xml:space="preserve">.  </w:t>
      </w:r>
      <w:proofErr w:type="spellStart"/>
      <w:r w:rsidR="00426C24">
        <w:t>Boucekkine</w:t>
      </w:r>
      <w:proofErr w:type="spellEnd"/>
      <w:r w:rsidR="00426C24">
        <w:t xml:space="preserve"> et al (2009)</w:t>
      </w:r>
      <w:r w:rsidRPr="004E63BE">
        <w:t xml:space="preserve"> and </w:t>
      </w:r>
      <w:proofErr w:type="spellStart"/>
      <w:r w:rsidRPr="004E63BE">
        <w:t>Kalemli-Ozcan</w:t>
      </w:r>
      <w:proofErr w:type="spellEnd"/>
      <w:r w:rsidRPr="004E63BE">
        <w:t xml:space="preserve"> (2012) </w:t>
      </w:r>
      <w:r w:rsidR="00426C24">
        <w:t xml:space="preserve">each use data from multiple sub-Saharan African countries and </w:t>
      </w:r>
      <w:r w:rsidRPr="004E63BE">
        <w:t xml:space="preserve">find evidence </w:t>
      </w:r>
      <w:r w:rsidR="00426C24">
        <w:t xml:space="preserve">similarly </w:t>
      </w:r>
      <w:r w:rsidRPr="004E63BE">
        <w:t xml:space="preserve">suggesting that fertility has fallen in response to HIV/AIDS.  In contrast, Fortson (2009), </w:t>
      </w:r>
      <w:proofErr w:type="spellStart"/>
      <w:r w:rsidRPr="004E63BE">
        <w:t>Kalemli-Ozcan</w:t>
      </w:r>
      <w:proofErr w:type="spellEnd"/>
      <w:r w:rsidRPr="004E63BE">
        <w:t xml:space="preserve"> (2012), and </w:t>
      </w:r>
      <w:proofErr w:type="spellStart"/>
      <w:r w:rsidRPr="004E63BE">
        <w:t>Juhn</w:t>
      </w:r>
      <w:proofErr w:type="spellEnd"/>
      <w:r w:rsidRPr="004E63BE">
        <w:t xml:space="preserve"> et al (2013) </w:t>
      </w:r>
      <w:r w:rsidR="00426C24">
        <w:t xml:space="preserve">use data from multiple sub-Saharan African countries and </w:t>
      </w:r>
      <w:r w:rsidRPr="004E63BE">
        <w:t>find evidence suggesting that fertility has not responded to HIV/AIDS.</w:t>
      </w:r>
      <w:r w:rsidR="007576C9">
        <w:rPr>
          <w:rStyle w:val="FootnoteReference"/>
        </w:rPr>
        <w:footnoteReference w:id="6"/>
      </w:r>
      <w:r w:rsidRPr="004E63BE">
        <w:t xml:space="preserve">  </w:t>
      </w:r>
      <w:proofErr w:type="spellStart"/>
      <w:r w:rsidR="00426C24">
        <w:t>Kalemli-Ozcan</w:t>
      </w:r>
      <w:proofErr w:type="spellEnd"/>
      <w:r w:rsidR="00426C24">
        <w:t xml:space="preserve"> and </w:t>
      </w:r>
      <w:proofErr w:type="spellStart"/>
      <w:r w:rsidR="00426C24">
        <w:t>Turan</w:t>
      </w:r>
      <w:proofErr w:type="spellEnd"/>
      <w:r w:rsidR="00426C24">
        <w:t xml:space="preserve"> (2011) revisit the analysis of </w:t>
      </w:r>
      <w:r w:rsidR="00A04C12">
        <w:t xml:space="preserve">data from South Africa in Young (2005) and </w:t>
      </w:r>
      <w:r w:rsidR="00426C24">
        <w:t>find evidence that fertility has not responded to HIV/AIDS.</w:t>
      </w:r>
      <w:r w:rsidR="000F5828">
        <w:t xml:space="preserve">  </w:t>
      </w:r>
      <w:r w:rsidR="00A53782">
        <w:t xml:space="preserve">Fink and </w:t>
      </w:r>
      <w:proofErr w:type="spellStart"/>
      <w:r w:rsidR="00A53782">
        <w:t>Linnemayr</w:t>
      </w:r>
      <w:proofErr w:type="spellEnd"/>
      <w:r w:rsidR="00A53782">
        <w:t xml:space="preserve"> (2009) </w:t>
      </w:r>
      <w:r w:rsidR="00A04C12">
        <w:t xml:space="preserve">uses data from </w:t>
      </w:r>
      <w:r w:rsidR="00811FFA">
        <w:t xml:space="preserve">Cameroon, Cote d’Ivoire, Ghana, Kenya, Mali, and Senegal </w:t>
      </w:r>
      <w:r w:rsidR="00B2566D">
        <w:t>to show</w:t>
      </w:r>
      <w:r w:rsidR="00811FFA">
        <w:t xml:space="preserve"> </w:t>
      </w:r>
      <w:r w:rsidR="00A53782">
        <w:t xml:space="preserve">that heterogeneous responses by education may underlie an estimated zero average response.  </w:t>
      </w:r>
      <w:r w:rsidR="00426C24">
        <w:t xml:space="preserve">Using data from Malawi, </w:t>
      </w:r>
      <w:proofErr w:type="spellStart"/>
      <w:r w:rsidRPr="004E63BE">
        <w:t>Durevall</w:t>
      </w:r>
      <w:proofErr w:type="spellEnd"/>
      <w:r w:rsidRPr="004E63BE">
        <w:t xml:space="preserve"> and </w:t>
      </w:r>
      <w:proofErr w:type="spellStart"/>
      <w:r w:rsidRPr="004E63BE">
        <w:t>Lindskog</w:t>
      </w:r>
      <w:proofErr w:type="spellEnd"/>
      <w:r w:rsidRPr="004E63BE">
        <w:t xml:space="preserve"> (2011) show</w:t>
      </w:r>
      <w:r w:rsidR="00A53782">
        <w:t>s</w:t>
      </w:r>
      <w:r w:rsidRPr="004E63BE">
        <w:t xml:space="preserve"> that </w:t>
      </w:r>
      <w:r w:rsidR="00316633" w:rsidRPr="004E63BE">
        <w:t>heterogeneous</w:t>
      </w:r>
      <w:r w:rsidRPr="004E63BE">
        <w:t xml:space="preserve"> responses</w:t>
      </w:r>
      <w:r w:rsidR="00316633">
        <w:t xml:space="preserve"> by age and parity may underlie</w:t>
      </w:r>
      <w:r w:rsidRPr="004E63BE">
        <w:t xml:space="preserve"> an estimated zero average response.</w:t>
      </w:r>
      <w:r w:rsidR="000F5828">
        <w:t xml:space="preserve">  In a synthetic control method comparative case study of </w:t>
      </w:r>
      <w:r w:rsidR="000F5828" w:rsidRPr="000F5828">
        <w:t>Mozamb</w:t>
      </w:r>
      <w:r w:rsidR="000F5828">
        <w:t xml:space="preserve">ique, South Africa and Zimbabwe, </w:t>
      </w:r>
      <w:proofErr w:type="spellStart"/>
      <w:r w:rsidR="000F5828">
        <w:t>Karlsson</w:t>
      </w:r>
      <w:proofErr w:type="spellEnd"/>
      <w:r w:rsidR="000F5828">
        <w:t xml:space="preserve"> and </w:t>
      </w:r>
      <w:proofErr w:type="spellStart"/>
      <w:r w:rsidR="000F5828">
        <w:t>Pichler</w:t>
      </w:r>
      <w:proofErr w:type="spellEnd"/>
      <w:r w:rsidR="000F5828">
        <w:t xml:space="preserve"> (2015) find some evidence of heterogeneous responses by age and that fertility on average </w:t>
      </w:r>
      <w:r w:rsidR="00201CA2">
        <w:t>has not responded to HIV/AIDS.</w:t>
      </w:r>
    </w:p>
    <w:p w14:paraId="1DB9D928" w14:textId="77777777" w:rsidR="00FE698C" w:rsidRPr="004E63BE" w:rsidRDefault="00FE698C" w:rsidP="00ED032D">
      <w:pPr>
        <w:jc w:val="both"/>
      </w:pPr>
    </w:p>
    <w:p w14:paraId="19AB87A4" w14:textId="1EEA3B7A" w:rsidR="00BD0156" w:rsidRPr="004E63BE" w:rsidRDefault="00BD0156" w:rsidP="00ED032D">
      <w:pPr>
        <w:jc w:val="both"/>
      </w:pPr>
      <w:r w:rsidRPr="004E63BE">
        <w:rPr>
          <w:b/>
        </w:rPr>
        <w:t xml:space="preserve">3. </w:t>
      </w:r>
      <w:r w:rsidR="003F3F6B">
        <w:rPr>
          <w:b/>
        </w:rPr>
        <w:t>Data</w:t>
      </w:r>
    </w:p>
    <w:p w14:paraId="69C2A0C9" w14:textId="1CA071FC" w:rsidR="003F3F6B" w:rsidRPr="004E63BE" w:rsidRDefault="003F3F6B" w:rsidP="00ED032D">
      <w:pPr>
        <w:jc w:val="both"/>
      </w:pPr>
      <w:r w:rsidRPr="004E63BE">
        <w:t xml:space="preserve">Data for our analysis come from cross-sectional geo-referenced national household surveys (i.e. the Demographic </w:t>
      </w:r>
      <w:r w:rsidR="00B555E3">
        <w:t xml:space="preserve">and </w:t>
      </w:r>
      <w:r w:rsidRPr="004E63BE">
        <w:t>Health Surveys (DHS)).  Our empirical strategy relies on individual birth history files, anonymous HIV testing files, and the cluster GPS coord</w:t>
      </w:r>
      <w:r w:rsidR="00345C5E">
        <w:t>inates.  We use data from the 14</w:t>
      </w:r>
      <w:r w:rsidRPr="004E63BE">
        <w:t xml:space="preserve"> sub-Saharan African countries included in the first round of DHS HIV testing and for which GPS data are available.</w:t>
      </w:r>
      <w:r w:rsidR="0056446B">
        <w:rPr>
          <w:rStyle w:val="FootnoteReference"/>
        </w:rPr>
        <w:footnoteReference w:id="7"/>
      </w:r>
    </w:p>
    <w:p w14:paraId="6A9F1F00" w14:textId="77777777" w:rsidR="003F3F6B" w:rsidRPr="004E63BE" w:rsidRDefault="003F3F6B" w:rsidP="00ED032D">
      <w:pPr>
        <w:jc w:val="both"/>
        <w:rPr>
          <w:b/>
        </w:rPr>
      </w:pPr>
    </w:p>
    <w:p w14:paraId="757536FC" w14:textId="1AF87537" w:rsidR="003F3F6B" w:rsidRPr="004E63BE" w:rsidRDefault="003F3F6B" w:rsidP="00ED032D">
      <w:pPr>
        <w:jc w:val="both"/>
      </w:pPr>
      <w:r>
        <w:rPr>
          <w:b/>
        </w:rPr>
        <w:t>3.1</w:t>
      </w:r>
      <w:r w:rsidRPr="004E63BE">
        <w:rPr>
          <w:b/>
        </w:rPr>
        <w:t xml:space="preserve"> HIV prevalence</w:t>
      </w:r>
    </w:p>
    <w:p w14:paraId="7A832852" w14:textId="19F85F63" w:rsidR="008826EA" w:rsidRDefault="00AA1A91" w:rsidP="00ED032D">
      <w:pPr>
        <w:jc w:val="both"/>
      </w:pPr>
      <w:r>
        <w:t xml:space="preserve">Existing economic research on the fertility response to HIV almost exclusively relies on HIV data from the DHS HIV testing modules.  We also use these data, which provide </w:t>
      </w:r>
      <w:r w:rsidR="008826EA">
        <w:t xml:space="preserve">anonymous blood sample results from a sub-sample of individuals who are asked and who consent to blood tests as part of the DHS </w:t>
      </w:r>
      <w:r w:rsidR="00146056">
        <w:t>survey.  Response rates in the HIV testing</w:t>
      </w:r>
      <w:r w:rsidR="008826EA">
        <w:t xml:space="preserve"> modul</w:t>
      </w:r>
      <w:r w:rsidR="0009249C">
        <w:t>es are approximately 80 percent</w:t>
      </w:r>
      <w:r w:rsidR="00AF7371">
        <w:t>.</w:t>
      </w:r>
      <w:r w:rsidR="004342CC">
        <w:t xml:space="preserve">  In </w:t>
      </w:r>
      <w:r w:rsidR="00F17B10">
        <w:t>the 14 countries in our sample</w:t>
      </w:r>
      <w:r w:rsidR="004342CC">
        <w:t>, t</w:t>
      </w:r>
      <w:r w:rsidR="008F1CC5">
        <w:t xml:space="preserve">he DHS links the results of these tests to </w:t>
      </w:r>
      <w:r w:rsidR="004342CC">
        <w:t xml:space="preserve">the </w:t>
      </w:r>
      <w:r w:rsidR="008F1CC5">
        <w:t xml:space="preserve">individual’s survey cluster of residence. </w:t>
      </w:r>
      <w:r w:rsidRPr="004E63BE">
        <w:t xml:space="preserve">We </w:t>
      </w:r>
      <w:r>
        <w:t xml:space="preserve">use these individual-level data to </w:t>
      </w:r>
      <w:r w:rsidRPr="004E63BE">
        <w:t>calcula</w:t>
      </w:r>
      <w:r>
        <w:t>te cluster-level HIV prevalence.</w:t>
      </w:r>
      <w:r w:rsidR="00146056">
        <w:t xml:space="preserve">  Following previous economic </w:t>
      </w:r>
      <w:r w:rsidR="005E11D2">
        <w:t xml:space="preserve">literature (e.g. Fortson 2009, Oster 2012, and Chin 2013), </w:t>
      </w:r>
      <w:r w:rsidR="00146056">
        <w:t>we calculate HIV prevalence using adult females and males.</w:t>
      </w:r>
    </w:p>
    <w:p w14:paraId="2CCB68A5" w14:textId="66920CC8" w:rsidR="003F3F6B" w:rsidRPr="004E63BE" w:rsidRDefault="008826EA" w:rsidP="00ED032D">
      <w:pPr>
        <w:ind w:firstLine="720"/>
        <w:jc w:val="both"/>
      </w:pPr>
      <w:r w:rsidRPr="004E63BE">
        <w:t xml:space="preserve">Table 1 presents descriptive statistics for HIV prevalence in our sample. </w:t>
      </w:r>
      <w:r w:rsidR="003F3F6B" w:rsidRPr="004E63BE">
        <w:t xml:space="preserve">In total, we calculate HIV prevalence for </w:t>
      </w:r>
      <w:r w:rsidR="002A6875">
        <w:t>5,483</w:t>
      </w:r>
      <w:r w:rsidR="0035410C">
        <w:t xml:space="preserve"> DHS </w:t>
      </w:r>
      <w:r w:rsidR="002A6875">
        <w:t xml:space="preserve">clusters using data from </w:t>
      </w:r>
      <w:r w:rsidR="0039722A">
        <w:t>124,007</w:t>
      </w:r>
      <w:r w:rsidR="0035410C">
        <w:t xml:space="preserve"> adult </w:t>
      </w:r>
      <w:r w:rsidR="003F3F6B" w:rsidRPr="004E63BE">
        <w:t>respondents. Mean cluster-level HIV prevalence ranges from a low of 0.9</w:t>
      </w:r>
      <w:r w:rsidR="003F3F6B">
        <w:t>%</w:t>
      </w:r>
      <w:r w:rsidR="003F3F6B" w:rsidRPr="004E63BE">
        <w:t xml:space="preserve"> in Senegal to a high of </w:t>
      </w:r>
      <w:r w:rsidR="003F3F6B">
        <w:t xml:space="preserve">23.75% </w:t>
      </w:r>
      <w:r w:rsidR="003F3F6B" w:rsidRPr="004E63BE">
        <w:t>in Lesotho.</w:t>
      </w:r>
    </w:p>
    <w:p w14:paraId="127A489A" w14:textId="77777777" w:rsidR="003F3F6B" w:rsidRPr="004E63BE" w:rsidRDefault="003F3F6B" w:rsidP="00ED032D">
      <w:pPr>
        <w:jc w:val="both"/>
        <w:rPr>
          <w:b/>
        </w:rPr>
      </w:pPr>
    </w:p>
    <w:p w14:paraId="783FFA6F" w14:textId="510A3DC5" w:rsidR="003F3F6B" w:rsidRPr="004E63BE" w:rsidRDefault="00660992" w:rsidP="00ED032D">
      <w:pPr>
        <w:jc w:val="both"/>
      </w:pPr>
      <w:r>
        <w:rPr>
          <w:b/>
        </w:rPr>
        <w:lastRenderedPageBreak/>
        <w:t>3.</w:t>
      </w:r>
      <w:r w:rsidR="003F3F6B" w:rsidRPr="004E63BE">
        <w:rPr>
          <w:b/>
        </w:rPr>
        <w:t>2 Total fertility rates</w:t>
      </w:r>
    </w:p>
    <w:p w14:paraId="025B372B" w14:textId="77777777" w:rsidR="00120C4D" w:rsidRDefault="003F3F6B" w:rsidP="00ED032D">
      <w:pPr>
        <w:jc w:val="both"/>
      </w:pPr>
      <w:r w:rsidRPr="004E63BE">
        <w:t>We</w:t>
      </w:r>
      <w:r w:rsidR="00C31BD9">
        <w:t xml:space="preserve"> use the birth history files to </w:t>
      </w:r>
      <w:r w:rsidRPr="004E63BE">
        <w:t>calculate total fertility rate</w:t>
      </w:r>
      <w:r w:rsidR="00C31BD9">
        <w:t xml:space="preserve">s (TFR) at the cluster level.  </w:t>
      </w:r>
      <w:r w:rsidR="00120C4D">
        <w:t>Following Fortson (2009), we calculate TFR as:</w:t>
      </w:r>
    </w:p>
    <w:p w14:paraId="4901B0AE" w14:textId="77777777" w:rsidR="00120C4D" w:rsidRDefault="00120C4D" w:rsidP="00ED032D">
      <w:pPr>
        <w:jc w:val="both"/>
      </w:pPr>
    </w:p>
    <w:p w14:paraId="1F119F81" w14:textId="73CDEB48" w:rsidR="00120C4D" w:rsidRPr="004E63BE" w:rsidRDefault="005E1124" w:rsidP="00ED032D">
      <w:pPr>
        <w:jc w:val="both"/>
      </w:pPr>
      <m:oMathPara>
        <m:oMath>
          <m:sSub>
            <m:sSubPr>
              <m:ctrlPr>
                <w:rPr>
                  <w:rFonts w:ascii="Cambria Math" w:hAnsi="Cambria Math"/>
                  <w:i/>
                </w:rPr>
              </m:ctrlPr>
            </m:sSubPr>
            <m:e>
              <m:sSub>
                <m:sSubPr>
                  <m:ctrlPr>
                    <w:rPr>
                      <w:rFonts w:ascii="Cambria Math" w:hAnsi="Cambria Math"/>
                      <w:i/>
                    </w:rPr>
                  </m:ctrlPr>
                </m:sSubPr>
                <m:e>
                  <m:r>
                    <w:rPr>
                      <w:rFonts w:ascii="Cambria Math" w:hAnsi="Cambria Math"/>
                    </w:rPr>
                    <m:t>TFR</m:t>
                  </m:r>
                </m:e>
                <m:sub>
                  <m:r>
                    <w:rPr>
                      <w:rFonts w:ascii="Cambria Math" w:hAnsi="Cambria Math"/>
                    </w:rPr>
                    <m:t>c,t</m:t>
                  </m:r>
                </m:sub>
              </m:sSub>
              <m:r>
                <w:rPr>
                  <w:rFonts w:ascii="Cambria Math" w:hAnsi="Cambria Math"/>
                </w:rPr>
                <m:t xml:space="preserve">=5 </m:t>
              </m:r>
              <m:nary>
                <m:naryPr>
                  <m:chr m:val="∑"/>
                  <m:limLoc m:val="subSup"/>
                  <m:ctrlPr>
                    <w:rPr>
                      <w:rFonts w:ascii="Cambria Math" w:hAnsi="Cambria Math"/>
                      <w:i/>
                    </w:rPr>
                  </m:ctrlPr>
                </m:naryPr>
                <m:sub>
                  <m:r>
                    <w:rPr>
                      <w:rFonts w:ascii="Cambria Math" w:hAnsi="Cambria Math"/>
                    </w:rPr>
                    <m:t>i=3</m:t>
                  </m:r>
                </m:sub>
                <m:sup>
                  <m:r>
                    <w:rPr>
                      <w:rFonts w:ascii="Cambria Math" w:hAnsi="Cambria Math"/>
                    </w:rPr>
                    <m:t>9</m:t>
                  </m:r>
                </m:sup>
                <m:e>
                  <m:f>
                    <m:fPr>
                      <m:ctrlPr>
                        <w:rPr>
                          <w:rFonts w:ascii="Cambria Math" w:hAnsi="Cambria Math"/>
                          <w:i/>
                        </w:rPr>
                      </m:ctrlPr>
                    </m:fPr>
                    <m:num>
                      <m:sSub>
                        <m:sSubPr>
                          <m:ctrlPr>
                            <w:rPr>
                              <w:rFonts w:ascii="Cambria Math" w:hAnsi="Cambria Math"/>
                              <w:i/>
                            </w:rPr>
                          </m:ctrlPr>
                        </m:sSubPr>
                        <m:e>
                          <m:r>
                            <w:rPr>
                              <w:rFonts w:ascii="Cambria Math" w:hAnsi="Cambria Math"/>
                            </w:rPr>
                            <m:t>babies</m:t>
                          </m:r>
                        </m:e>
                        <m:sub>
                          <m:r>
                            <w:rPr>
                              <w:rFonts w:ascii="Cambria Math" w:hAnsi="Cambria Math"/>
                            </w:rPr>
                            <m:t>c,t,5i,5i+4</m:t>
                          </m:r>
                        </m:sub>
                      </m:sSub>
                    </m:num>
                    <m:den>
                      <m:sSub>
                        <m:sSubPr>
                          <m:ctrlPr>
                            <w:rPr>
                              <w:rFonts w:ascii="Cambria Math" w:hAnsi="Cambria Math"/>
                              <w:i/>
                            </w:rPr>
                          </m:ctrlPr>
                        </m:sSubPr>
                        <m:e>
                          <m:r>
                            <w:rPr>
                              <w:rFonts w:ascii="Cambria Math" w:hAnsi="Cambria Math"/>
                            </w:rPr>
                            <m:t>exposure</m:t>
                          </m:r>
                        </m:e>
                        <m:sub>
                          <m:r>
                            <w:rPr>
                              <w:rFonts w:ascii="Cambria Math" w:hAnsi="Cambria Math"/>
                            </w:rPr>
                            <m:t>c,t,5i,5i+4</m:t>
                          </m:r>
                        </m:sub>
                      </m:sSub>
                    </m:den>
                  </m:f>
                </m:e>
              </m:nary>
            </m:e>
            <m:sub/>
          </m:sSub>
          <m:r>
            <w:rPr>
              <w:rFonts w:ascii="Cambria Math" w:hAnsi="Cambria Math"/>
            </w:rPr>
            <m:t xml:space="preserve">                                                     </m:t>
          </m:r>
          <m:d>
            <m:dPr>
              <m:ctrlPr>
                <w:rPr>
                  <w:rFonts w:ascii="Cambria Math" w:hAnsi="Cambria Math"/>
                  <w:i/>
                </w:rPr>
              </m:ctrlPr>
            </m:dPr>
            <m:e>
              <m:r>
                <w:rPr>
                  <w:rFonts w:ascii="Cambria Math" w:hAnsi="Cambria Math"/>
                </w:rPr>
                <m:t>1</m:t>
              </m:r>
            </m:e>
          </m:d>
        </m:oMath>
      </m:oMathPara>
    </w:p>
    <w:p w14:paraId="60E3D28F" w14:textId="77777777" w:rsidR="00120C4D" w:rsidRDefault="00120C4D" w:rsidP="00ED032D">
      <w:pPr>
        <w:jc w:val="both"/>
      </w:pPr>
    </w:p>
    <w:p w14:paraId="1B577B80" w14:textId="0FAAEE75" w:rsidR="00D70761" w:rsidRDefault="00683AF2" w:rsidP="00ED032D">
      <w:pPr>
        <w:jc w:val="both"/>
      </w:pPr>
      <w:r>
        <w:t xml:space="preserve">where </w:t>
      </w:r>
      <m:oMath>
        <m:sSub>
          <m:sSubPr>
            <m:ctrlPr>
              <w:rPr>
                <w:rFonts w:ascii="Cambria Math" w:hAnsi="Cambria Math"/>
                <w:i/>
              </w:rPr>
            </m:ctrlPr>
          </m:sSubPr>
          <m:e>
            <m:r>
              <w:rPr>
                <w:rFonts w:ascii="Cambria Math" w:hAnsi="Cambria Math"/>
              </w:rPr>
              <m:t>TFR</m:t>
            </m:r>
          </m:e>
          <m:sub>
            <m:r>
              <w:rPr>
                <w:rFonts w:ascii="Cambria Math" w:hAnsi="Cambria Math"/>
              </w:rPr>
              <m:t>c,t</m:t>
            </m:r>
          </m:sub>
        </m:sSub>
      </m:oMath>
      <w:r>
        <w:t xml:space="preserve"> is an aggregation of the age-specific fertility rates (provided by the righthand-side of this equation), </w:t>
      </w:r>
      <m:oMath>
        <m:sSub>
          <m:sSubPr>
            <m:ctrlPr>
              <w:rPr>
                <w:rFonts w:ascii="Cambria Math" w:hAnsi="Cambria Math"/>
                <w:i/>
              </w:rPr>
            </m:ctrlPr>
          </m:sSubPr>
          <m:e>
            <m:r>
              <w:rPr>
                <w:rFonts w:ascii="Cambria Math" w:hAnsi="Cambria Math"/>
              </w:rPr>
              <m:t>babies</m:t>
            </m:r>
          </m:e>
          <m:sub>
            <m:r>
              <w:rPr>
                <w:rFonts w:ascii="Cambria Math" w:hAnsi="Cambria Math"/>
              </w:rPr>
              <m:t>c,t,5i,5i+4</m:t>
            </m:r>
          </m:sub>
        </m:sSub>
      </m:oMath>
      <w:r>
        <w:t xml:space="preserve"> measures the number of children born in year </w:t>
      </w:r>
      <w:r w:rsidRPr="00E44B56">
        <w:rPr>
          <w:i/>
        </w:rPr>
        <w:t>t</w:t>
      </w:r>
      <w:r>
        <w:t xml:space="preserve"> to women in the age group 5i to 5i+4, and </w:t>
      </w:r>
      <m:oMath>
        <m:sSub>
          <m:sSubPr>
            <m:ctrlPr>
              <w:rPr>
                <w:rFonts w:ascii="Cambria Math" w:hAnsi="Cambria Math"/>
                <w:i/>
              </w:rPr>
            </m:ctrlPr>
          </m:sSubPr>
          <m:e>
            <m:r>
              <w:rPr>
                <w:rFonts w:ascii="Cambria Math" w:hAnsi="Cambria Math"/>
              </w:rPr>
              <m:t>exposure</m:t>
            </m:r>
          </m:e>
          <m:sub>
            <m:r>
              <w:rPr>
                <w:rFonts w:ascii="Cambria Math" w:hAnsi="Cambria Math"/>
              </w:rPr>
              <m:t>c,t,5i,5i+4</m:t>
            </m:r>
          </m:sub>
        </m:sSub>
      </m:oMath>
      <w:r>
        <w:t xml:space="preserve"> measures the total years represented by </w:t>
      </w:r>
      <w:r w:rsidR="00DB329D">
        <w:t xml:space="preserve">women in cluster </w:t>
      </w:r>
      <w:r w:rsidR="00DB329D" w:rsidRPr="00E44B56">
        <w:rPr>
          <w:i/>
        </w:rPr>
        <w:t>c</w:t>
      </w:r>
      <w:r w:rsidR="00DB329D">
        <w:t xml:space="preserve"> during year </w:t>
      </w:r>
      <w:r w:rsidR="00DB329D" w:rsidRPr="00E44B56">
        <w:rPr>
          <w:i/>
        </w:rPr>
        <w:t>t</w:t>
      </w:r>
      <w:r w:rsidR="00DB329D">
        <w:t xml:space="preserve"> in the age group 5i to 5i+4.  </w:t>
      </w:r>
      <w:r w:rsidR="00120C4D">
        <w:t xml:space="preserve">One </w:t>
      </w:r>
      <w:r w:rsidR="003F3F6B" w:rsidRPr="004E63BE">
        <w:t xml:space="preserve">key difference </w:t>
      </w:r>
      <w:r w:rsidR="00120C4D">
        <w:t xml:space="preserve">in our study from Fortson (2009) </w:t>
      </w:r>
      <w:r w:rsidR="003F3F6B" w:rsidRPr="004E63BE">
        <w:t>is that we use average fertility</w:t>
      </w:r>
      <w:r w:rsidR="00F919AB">
        <w:t xml:space="preserve"> </w:t>
      </w:r>
      <w:r w:rsidR="003F3F6B" w:rsidRPr="004E63BE">
        <w:t>across the three y</w:t>
      </w:r>
      <w:r w:rsidR="002047A2">
        <w:t>ears preceding the survey year</w:t>
      </w:r>
      <w:r w:rsidR="00F919AB">
        <w:t xml:space="preserve"> </w:t>
      </w:r>
      <w:r w:rsidR="00D70761">
        <w:t>for women age 15-49.</w:t>
      </w:r>
    </w:p>
    <w:p w14:paraId="76A648B9" w14:textId="3017469C" w:rsidR="00F157A3" w:rsidRPr="004E63BE" w:rsidRDefault="006D0E96" w:rsidP="00ED032D">
      <w:pPr>
        <w:ind w:firstLine="720"/>
        <w:jc w:val="both"/>
      </w:pPr>
      <w:r>
        <w:t>Table 1</w:t>
      </w:r>
      <w:r w:rsidR="003F3F6B" w:rsidRPr="004E63BE">
        <w:t xml:space="preserve"> presents descriptive statistics for TFR in our sample.  </w:t>
      </w:r>
      <w:r w:rsidR="00D70761" w:rsidRPr="004E63BE">
        <w:t xml:space="preserve">In total, we calculate TFR for </w:t>
      </w:r>
      <w:r w:rsidR="007A6E6C">
        <w:t>5,483</w:t>
      </w:r>
      <w:r w:rsidR="00D70761" w:rsidRPr="004E63BE">
        <w:t xml:space="preserve"> DHS clusters using data from </w:t>
      </w:r>
      <w:r w:rsidR="00F157A3">
        <w:t>135,435</w:t>
      </w:r>
      <w:r w:rsidR="00D70761" w:rsidRPr="004E63BE">
        <w:t xml:space="preserve"> ad</w:t>
      </w:r>
      <w:r w:rsidR="00D70761">
        <w:t xml:space="preserve">ult female respondents.  </w:t>
      </w:r>
      <w:r w:rsidR="003F3F6B" w:rsidRPr="004E63BE">
        <w:t>Mean cluster-level TFR ranges from a low of 3.49</w:t>
      </w:r>
      <w:r w:rsidR="003F3F6B">
        <w:t xml:space="preserve"> births</w:t>
      </w:r>
      <w:r w:rsidR="003F3F6B" w:rsidRPr="004E63BE">
        <w:t xml:space="preserve"> in Lesotho to a high of 6.53</w:t>
      </w:r>
      <w:r w:rsidR="003F3F6B">
        <w:t xml:space="preserve"> births</w:t>
      </w:r>
      <w:r w:rsidR="003F3F6B" w:rsidRPr="004E63BE">
        <w:t xml:space="preserve"> in Malawi.</w:t>
      </w:r>
    </w:p>
    <w:p w14:paraId="03CD12AD" w14:textId="77777777" w:rsidR="003F3F6B" w:rsidRPr="004E63BE" w:rsidRDefault="003F3F6B" w:rsidP="00ED032D">
      <w:pPr>
        <w:jc w:val="both"/>
      </w:pPr>
    </w:p>
    <w:p w14:paraId="6D523662" w14:textId="11155EC7" w:rsidR="003F3F6B" w:rsidRPr="004E63BE" w:rsidRDefault="00660992" w:rsidP="00ED032D">
      <w:pPr>
        <w:jc w:val="both"/>
        <w:rPr>
          <w:b/>
        </w:rPr>
      </w:pPr>
      <w:r>
        <w:rPr>
          <w:b/>
        </w:rPr>
        <w:t>3.</w:t>
      </w:r>
      <w:r w:rsidR="003F3F6B" w:rsidRPr="004E63BE">
        <w:rPr>
          <w:b/>
        </w:rPr>
        <w:t xml:space="preserve">3 Distance to </w:t>
      </w:r>
      <w:r w:rsidR="00764E81">
        <w:rPr>
          <w:b/>
        </w:rPr>
        <w:t>origin</w:t>
      </w:r>
    </w:p>
    <w:p w14:paraId="2ED0B3F4" w14:textId="09CB2D2B" w:rsidR="00016700" w:rsidRDefault="003F3F6B" w:rsidP="00ED032D">
      <w:pPr>
        <w:jc w:val="both"/>
      </w:pPr>
      <w:r w:rsidRPr="004E63BE">
        <w:t>For our sample coun</w:t>
      </w:r>
      <w:r w:rsidR="000E44A2">
        <w:t>tries, the DHS includes anonymiz</w:t>
      </w:r>
      <w:r w:rsidRPr="004E63BE">
        <w:t xml:space="preserve">ed cluster GPS coordinates of the centroids of the survey clusters.  </w:t>
      </w:r>
      <w:r w:rsidR="00C35AFC" w:rsidRPr="004E63BE">
        <w:t xml:space="preserve">Following the existing literature (Oster 2012, Chin 2013), we assume that the center of the Democratic Republic of </w:t>
      </w:r>
      <w:r w:rsidR="008C5350">
        <w:t xml:space="preserve">the </w:t>
      </w:r>
      <w:r w:rsidR="00C35AFC" w:rsidRPr="004E63BE">
        <w:t xml:space="preserve">Congo (i.e. latitude=-6.31, longitude=23.59) is the </w:t>
      </w:r>
      <w:r w:rsidR="00C35AFC">
        <w:t>or</w:t>
      </w:r>
      <w:r w:rsidR="00016700">
        <w:t>igin of the HIV/AIDS pandemic.</w:t>
      </w:r>
    </w:p>
    <w:p w14:paraId="05FD4F02" w14:textId="219D548D" w:rsidR="003F3F6B" w:rsidRPr="004E63BE" w:rsidRDefault="003F3F6B" w:rsidP="00ED032D">
      <w:pPr>
        <w:ind w:firstLine="720"/>
        <w:jc w:val="both"/>
      </w:pPr>
      <w:r w:rsidRPr="004E63BE">
        <w:t xml:space="preserve">We calculate the great-circle distance between each cluster </w:t>
      </w:r>
      <w:r>
        <w:t xml:space="preserve">centroid </w:t>
      </w:r>
      <w:r w:rsidRPr="004E63BE">
        <w:t xml:space="preserve">and the </w:t>
      </w:r>
      <w:r w:rsidR="00764E81">
        <w:t>origin</w:t>
      </w:r>
      <w:r w:rsidRPr="004E63BE">
        <w:t xml:space="preserve"> of the HIV/AIDS pandemic.</w:t>
      </w:r>
      <w:r w:rsidR="00C35AFC">
        <w:t xml:space="preserve"> </w:t>
      </w:r>
      <w:r w:rsidRPr="004E63BE">
        <w:t xml:space="preserve"> </w:t>
      </w:r>
      <w:r w:rsidR="00744FAC">
        <w:t>Great-circle distance</w:t>
      </w:r>
      <w:r w:rsidR="003F61D5">
        <w:t xml:space="preserve"> is the shortest distance between two points on a sphere, measure a</w:t>
      </w:r>
      <w:r w:rsidR="00016700">
        <w:t xml:space="preserve">long the surface of the sphere.  An analysis of the approximation error associated with the </w:t>
      </w:r>
      <w:proofErr w:type="spellStart"/>
      <w:r w:rsidR="00016700">
        <w:t>sphericality</w:t>
      </w:r>
      <w:proofErr w:type="spellEnd"/>
      <w:r w:rsidR="00016700">
        <w:t xml:space="preserve"> assumption suggests that it is less than 0.5% latitude and 0.2% longitude (Ministry of </w:t>
      </w:r>
      <w:proofErr w:type="spellStart"/>
      <w:r w:rsidR="00016700">
        <w:t>Defence</w:t>
      </w:r>
      <w:proofErr w:type="spellEnd"/>
      <w:r w:rsidR="00016700">
        <w:t xml:space="preserve"> (Navy) 1987).  A leading alternative, </w:t>
      </w:r>
      <w:r w:rsidR="00C35AFC">
        <w:t>Euclidean</w:t>
      </w:r>
      <w:r w:rsidR="00016700">
        <w:t xml:space="preserve"> distance, </w:t>
      </w:r>
      <w:r w:rsidR="003F61D5">
        <w:t>is the shortest direct distanc</w:t>
      </w:r>
      <w:r w:rsidR="00F10053">
        <w:t>e between two points on a plane</w:t>
      </w:r>
      <w:r w:rsidR="003F61D5">
        <w:t>.</w:t>
      </w:r>
      <w:r w:rsidR="00016700" w:rsidRPr="00016700">
        <w:t xml:space="preserve"> </w:t>
      </w:r>
      <w:r w:rsidR="0065712B">
        <w:t xml:space="preserve"> In Section 5</w:t>
      </w:r>
      <w:r w:rsidR="00016700">
        <w:t>, we explore the sensitivity of our analysis to choice of distance measure.</w:t>
      </w:r>
    </w:p>
    <w:p w14:paraId="762FB16A" w14:textId="77777777" w:rsidR="003F3F6B" w:rsidRDefault="003F3F6B" w:rsidP="00ED032D">
      <w:pPr>
        <w:jc w:val="both"/>
      </w:pPr>
    </w:p>
    <w:p w14:paraId="1EB62B97" w14:textId="3B070552" w:rsidR="003F3F6B" w:rsidRDefault="00660992" w:rsidP="00ED032D">
      <w:pPr>
        <w:jc w:val="both"/>
        <w:rPr>
          <w:b/>
        </w:rPr>
      </w:pPr>
      <w:r>
        <w:rPr>
          <w:b/>
        </w:rPr>
        <w:t>4. Empirical S</w:t>
      </w:r>
      <w:r w:rsidR="003F3F6B">
        <w:rPr>
          <w:b/>
        </w:rPr>
        <w:t>trategy</w:t>
      </w:r>
    </w:p>
    <w:p w14:paraId="445DF50C" w14:textId="383000CC" w:rsidR="00660992" w:rsidRPr="00660992" w:rsidRDefault="00660992" w:rsidP="00ED032D">
      <w:pPr>
        <w:jc w:val="both"/>
        <w:rPr>
          <w:b/>
        </w:rPr>
      </w:pPr>
      <w:r>
        <w:rPr>
          <w:b/>
        </w:rPr>
        <w:t>4.1 Instrumental variable (IV) regression</w:t>
      </w:r>
    </w:p>
    <w:p w14:paraId="4E892C0E" w14:textId="6191E7FC" w:rsidR="00E34ED7" w:rsidRPr="004E63BE" w:rsidRDefault="001C7E9A" w:rsidP="00ED032D">
      <w:pPr>
        <w:jc w:val="both"/>
      </w:pPr>
      <w:r w:rsidRPr="004E63BE">
        <w:t>Our identification strategy relies on an established instrument for HIV prevalence in heath behavior regressions (Oster 2012, Chin 2013).</w:t>
      </w:r>
      <w:r w:rsidR="00CB5B9F" w:rsidRPr="004E63BE">
        <w:t xml:space="preserve">  </w:t>
      </w:r>
      <w:r w:rsidR="00E34ED7" w:rsidRPr="004E63BE">
        <w:t xml:space="preserve">As </w:t>
      </w:r>
      <w:r w:rsidR="000E042A">
        <w:t xml:space="preserve">previously </w:t>
      </w:r>
      <w:r w:rsidR="00E34ED7" w:rsidRPr="004E63BE">
        <w:t>demonst</w:t>
      </w:r>
      <w:r w:rsidR="000E042A">
        <w:t xml:space="preserve">rated (Oster 2012, Chin </w:t>
      </w:r>
      <w:r w:rsidR="00E34ED7" w:rsidRPr="004E63BE">
        <w:t xml:space="preserve">2013), distance to the </w:t>
      </w:r>
      <w:r w:rsidR="00764E81">
        <w:t>origin</w:t>
      </w:r>
      <w:r w:rsidR="00E34ED7" w:rsidRPr="004E63BE">
        <w:t xml:space="preserve"> of the HIV/AIDS pandemic is negatively correlated with local HIV prevalence</w:t>
      </w:r>
      <w:r w:rsidR="001474EA">
        <w:t xml:space="preserve"> and plausibly satisfies the exclusion restriction in many health behavior regressions</w:t>
      </w:r>
      <w:r w:rsidR="00E34ED7" w:rsidRPr="004E63BE">
        <w:t>.  The mechanism that likely underlies this relationship is</w:t>
      </w:r>
      <w:r w:rsidR="00265909" w:rsidRPr="004E63BE">
        <w:t xml:space="preserve"> that HIV/AIDS arrived earlier in locations closer to the </w:t>
      </w:r>
      <w:r w:rsidR="00764E81">
        <w:t>origin</w:t>
      </w:r>
      <w:r w:rsidR="00265909" w:rsidRPr="004E63BE">
        <w:t xml:space="preserve"> (Oster 2012).</w:t>
      </w:r>
      <w:r w:rsidR="00337FCE">
        <w:t xml:space="preserve">  </w:t>
      </w:r>
      <w:r w:rsidR="00337FCE" w:rsidRPr="00337FCE">
        <w:t>As the HIV/AIDS pandemic has progressed, the relationship between distance to the origin and HIV prevalence is likely to have weakened</w:t>
      </w:r>
      <w:r w:rsidR="003F543B">
        <w:t xml:space="preserve"> (Oster 2012)</w:t>
      </w:r>
      <w:r w:rsidR="00337FCE" w:rsidRPr="00337FCE">
        <w:t xml:space="preserve">.  We address this concern by focusing on the same time period </w:t>
      </w:r>
      <w:r w:rsidR="008B34CF">
        <w:t xml:space="preserve">(i.e. a likely pre-steady state period) </w:t>
      </w:r>
      <w:r w:rsidR="00337FCE" w:rsidRPr="00337FCE">
        <w:t>as in existing literatur</w:t>
      </w:r>
      <w:r w:rsidR="00741FB7">
        <w:t>e using this instrument.</w:t>
      </w:r>
    </w:p>
    <w:p w14:paraId="2367B5EC" w14:textId="6E2AC8B1" w:rsidR="00AC14D0" w:rsidRPr="004E63BE" w:rsidRDefault="000E7B1A" w:rsidP="00ED032D">
      <w:pPr>
        <w:ind w:firstLine="720"/>
        <w:jc w:val="both"/>
      </w:pPr>
      <w:r>
        <w:t xml:space="preserve">The </w:t>
      </w:r>
      <w:r w:rsidR="004343C5" w:rsidRPr="004E63BE">
        <w:t>primary regression equation</w:t>
      </w:r>
      <w:r>
        <w:t>, which closely follows the</w:t>
      </w:r>
      <w:r w:rsidR="00F10053">
        <w:t xml:space="preserve"> specification in Oster (2012), </w:t>
      </w:r>
      <w:r w:rsidR="004343C5" w:rsidRPr="004E63BE">
        <w:t>is:</w:t>
      </w:r>
    </w:p>
    <w:p w14:paraId="1E58F93A" w14:textId="77777777" w:rsidR="004343C5" w:rsidRPr="004E63BE" w:rsidRDefault="004343C5" w:rsidP="00ED032D">
      <w:pPr>
        <w:jc w:val="both"/>
      </w:pPr>
    </w:p>
    <w:p w14:paraId="48B8CDE5" w14:textId="623ACB0C" w:rsidR="004343C5" w:rsidRPr="004E63BE" w:rsidRDefault="005E1124" w:rsidP="00ED032D">
      <w:pPr>
        <w:jc w:val="both"/>
      </w:pPr>
      <m:oMathPara>
        <m:oMath>
          <m:sSub>
            <m:sSubPr>
              <m:ctrlPr>
                <w:rPr>
                  <w:rFonts w:ascii="Cambria Math" w:hAnsi="Cambria Math"/>
                  <w:i/>
                </w:rPr>
              </m:ctrlPr>
            </m:sSubPr>
            <m:e>
              <m:r>
                <w:rPr>
                  <w:rFonts w:ascii="Cambria Math" w:hAnsi="Cambria Math"/>
                </w:rPr>
                <m:t>TFR</m:t>
              </m:r>
            </m:e>
            <m:sub>
              <m:r>
                <w:rPr>
                  <w:rFonts w:ascii="Cambria Math" w:hAnsi="Cambria Math"/>
                </w:rPr>
                <m:t>jc</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acc>
            <m:accPr>
              <m:ctrlPr>
                <w:rPr>
                  <w:rFonts w:ascii="Cambria Math" w:hAnsi="Cambria Math"/>
                  <w:i/>
                </w:rPr>
              </m:ctrlPr>
            </m:accPr>
            <m:e>
              <m:sSub>
                <m:sSubPr>
                  <m:ctrlPr>
                    <w:rPr>
                      <w:rFonts w:ascii="Cambria Math" w:hAnsi="Cambria Math"/>
                      <w:i/>
                    </w:rPr>
                  </m:ctrlPr>
                </m:sSubPr>
                <m:e>
                  <m:r>
                    <w:rPr>
                      <w:rFonts w:ascii="Cambria Math" w:hAnsi="Cambria Math"/>
                    </w:rPr>
                    <m:t>ln(HIV)</m:t>
                  </m:r>
                </m:e>
                <m:sub>
                  <m:r>
                    <w:rPr>
                      <w:rFonts w:ascii="Cambria Math" w:hAnsi="Cambria Math"/>
                    </w:rPr>
                    <m:t>jc</m:t>
                  </m:r>
                </m:sub>
              </m:sSub>
            </m:e>
          </m:acc>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jc</m:t>
              </m:r>
            </m:sub>
            <m:sup>
              <m:r>
                <w:rPr>
                  <w:rFonts w:ascii="Cambria Math" w:hAnsi="Cambria Math"/>
                </w:rPr>
                <m:t>'</m:t>
              </m:r>
            </m:sup>
          </m:sSubSup>
          <m:r>
            <m:rPr>
              <m:sty m:val="p"/>
            </m:rPr>
            <w:rPr>
              <w:rFonts w:ascii="Cambria Math" w:hAnsi="Cambria Math"/>
            </w:rPr>
            <m:t>Π</m:t>
          </m:r>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jc</m:t>
              </m:r>
            </m:sub>
          </m:sSub>
          <m:r>
            <w:rPr>
              <w:rFonts w:ascii="Cambria Math" w:hAnsi="Cambria Math"/>
            </w:rPr>
            <m:t xml:space="preserve">                                                                                    </m:t>
          </m:r>
          <m:d>
            <m:dPr>
              <m:ctrlPr>
                <w:rPr>
                  <w:rFonts w:ascii="Cambria Math" w:hAnsi="Cambria Math"/>
                  <w:i/>
                </w:rPr>
              </m:ctrlPr>
            </m:dPr>
            <m:e>
              <m:r>
                <w:rPr>
                  <w:rFonts w:ascii="Cambria Math" w:hAnsi="Cambria Math"/>
                </w:rPr>
                <m:t>2</m:t>
              </m:r>
            </m:e>
          </m:d>
        </m:oMath>
      </m:oMathPara>
    </w:p>
    <w:p w14:paraId="565DE156" w14:textId="77777777" w:rsidR="004343C5" w:rsidRPr="004E63BE" w:rsidRDefault="004343C5" w:rsidP="00ED032D">
      <w:pPr>
        <w:jc w:val="both"/>
      </w:pPr>
    </w:p>
    <w:p w14:paraId="3E906C20" w14:textId="70C7F518" w:rsidR="00EF5A4E" w:rsidRDefault="00252F93" w:rsidP="00ED032D">
      <w:pPr>
        <w:jc w:val="both"/>
      </w:pPr>
      <w:r w:rsidRPr="004E63BE">
        <w:lastRenderedPageBreak/>
        <w:t>whe</w:t>
      </w:r>
      <w:r w:rsidR="00FA34E3" w:rsidRPr="004E63BE">
        <w:t xml:space="preserve">re </w:t>
      </w:r>
      <w:proofErr w:type="spellStart"/>
      <w:r w:rsidR="00FA34E3" w:rsidRPr="004E63BE">
        <w:rPr>
          <w:i/>
        </w:rPr>
        <w:t>TFR</w:t>
      </w:r>
      <w:r w:rsidR="00FA34E3" w:rsidRPr="004E63BE">
        <w:rPr>
          <w:i/>
          <w:iCs/>
          <w:vertAlign w:val="subscript"/>
        </w:rPr>
        <w:t>jc</w:t>
      </w:r>
      <w:proofErr w:type="spellEnd"/>
      <w:r w:rsidR="00FA34E3" w:rsidRPr="004E63BE">
        <w:rPr>
          <w:i/>
          <w:iCs/>
          <w:vertAlign w:val="subscript"/>
        </w:rPr>
        <w:t xml:space="preserve"> </w:t>
      </w:r>
      <w:r w:rsidR="00FA34E3" w:rsidRPr="004E63BE">
        <w:t xml:space="preserve">is the total fertility rate (TFR) in cluster </w:t>
      </w:r>
      <w:r w:rsidR="00FA34E3" w:rsidRPr="004E63BE">
        <w:rPr>
          <w:i/>
        </w:rPr>
        <w:t>j</w:t>
      </w:r>
      <w:r w:rsidR="00FA34E3" w:rsidRPr="004E63BE">
        <w:t xml:space="preserve"> in country </w:t>
      </w:r>
      <w:r w:rsidR="00FA34E3" w:rsidRPr="004E63BE">
        <w:rPr>
          <w:i/>
        </w:rPr>
        <w:t>c</w:t>
      </w:r>
      <w:r w:rsidR="00FA34E3" w:rsidRPr="004E63BE">
        <w:t xml:space="preserve">, </w:t>
      </w:r>
      <m:oMath>
        <m:acc>
          <m:accPr>
            <m:ctrlPr>
              <w:rPr>
                <w:rFonts w:ascii="Cambria Math" w:hAnsi="Cambria Math"/>
                <w:i/>
              </w:rPr>
            </m:ctrlPr>
          </m:accPr>
          <m:e>
            <m:sSub>
              <m:sSubPr>
                <m:ctrlPr>
                  <w:rPr>
                    <w:rFonts w:ascii="Cambria Math" w:hAnsi="Cambria Math"/>
                    <w:i/>
                  </w:rPr>
                </m:ctrlPr>
              </m:sSubPr>
              <m:e>
                <m:r>
                  <w:rPr>
                    <w:rFonts w:ascii="Cambria Math" w:hAnsi="Cambria Math"/>
                  </w:rPr>
                  <m:t>ln(HIV)</m:t>
                </m:r>
              </m:e>
              <m:sub>
                <m:r>
                  <w:rPr>
                    <w:rFonts w:ascii="Cambria Math" w:hAnsi="Cambria Math"/>
                  </w:rPr>
                  <m:t>jc</m:t>
                </m:r>
              </m:sub>
            </m:sSub>
          </m:e>
        </m:acc>
      </m:oMath>
      <w:r w:rsidR="00FA34E3" w:rsidRPr="004E63BE">
        <w:rPr>
          <w:i/>
        </w:rPr>
        <w:t xml:space="preserve"> </w:t>
      </w:r>
      <w:r w:rsidR="00FA34E3" w:rsidRPr="004E63BE">
        <w:t xml:space="preserve">is </w:t>
      </w:r>
      <w:r w:rsidR="004343C5" w:rsidRPr="004E63BE">
        <w:t xml:space="preserve">the fitted </w:t>
      </w:r>
      <w:r w:rsidR="00FA34E3" w:rsidRPr="004E63BE">
        <w:t xml:space="preserve">cluster-level adult HIV prevalence, </w:t>
      </w:r>
      <m:oMath>
        <m:sSubSup>
          <m:sSubSupPr>
            <m:ctrlPr>
              <w:rPr>
                <w:rFonts w:ascii="Cambria Math" w:hAnsi="Cambria Math"/>
                <w:i/>
              </w:rPr>
            </m:ctrlPr>
          </m:sSubSupPr>
          <m:e>
            <m:r>
              <w:rPr>
                <w:rFonts w:ascii="Cambria Math" w:hAnsi="Cambria Math"/>
              </w:rPr>
              <m:t>X</m:t>
            </m:r>
          </m:e>
          <m:sub>
            <m:r>
              <w:rPr>
                <w:rFonts w:ascii="Cambria Math" w:hAnsi="Cambria Math"/>
              </w:rPr>
              <m:t>jc</m:t>
            </m:r>
          </m:sub>
          <m:sup>
            <m:r>
              <w:rPr>
                <w:rFonts w:ascii="Cambria Math" w:hAnsi="Cambria Math"/>
              </w:rPr>
              <m:t>'</m:t>
            </m:r>
          </m:sup>
        </m:sSubSup>
      </m:oMath>
      <w:r w:rsidR="00C8245D">
        <w:t xml:space="preserve"> is a vector of covariates (including </w:t>
      </w:r>
      <w:r w:rsidR="00C52397">
        <w:t>indicator variables for Eastern and for Southern Africa,</w:t>
      </w:r>
      <w:r w:rsidR="00D5608F">
        <w:t xml:space="preserve"> cluster latitude and longitude, </w:t>
      </w:r>
      <w:r w:rsidR="00014F47">
        <w:t xml:space="preserve">indicator variables for </w:t>
      </w:r>
      <w:r w:rsidR="00F43C95">
        <w:t xml:space="preserve">decile of </w:t>
      </w:r>
      <w:r w:rsidR="00014F47">
        <w:t xml:space="preserve">cluster latitude and for </w:t>
      </w:r>
      <w:r w:rsidR="00F43C95">
        <w:t xml:space="preserve">decile of </w:t>
      </w:r>
      <w:r w:rsidR="00014F47">
        <w:t xml:space="preserve">cluster longitude, </w:t>
      </w:r>
      <w:r w:rsidR="00C52397">
        <w:t>and cluster means for age, years of schooling, work outside of the home, urban, Muslim and asset ownership</w:t>
      </w:r>
      <w:r w:rsidR="00704BC9">
        <w:t>)</w:t>
      </w:r>
      <w:r w:rsidR="00732D4B">
        <w:t xml:space="preserve">, </w:t>
      </w:r>
      <w:r w:rsidR="00FA34E3" w:rsidRPr="004E63BE">
        <w:t xml:space="preserve">and </w:t>
      </w:r>
      <m:oMath>
        <m:sSub>
          <m:sSubPr>
            <m:ctrlPr>
              <w:rPr>
                <w:rFonts w:ascii="Cambria Math" w:hAnsi="Cambria Math"/>
                <w:i/>
              </w:rPr>
            </m:ctrlPr>
          </m:sSubPr>
          <m:e>
            <m:r>
              <w:rPr>
                <w:rFonts w:ascii="Cambria Math" w:hAnsi="Cambria Math"/>
              </w:rPr>
              <m:t>ε</m:t>
            </m:r>
          </m:e>
          <m:sub>
            <m:r>
              <w:rPr>
                <w:rFonts w:ascii="Cambria Math" w:hAnsi="Cambria Math"/>
              </w:rPr>
              <m:t>jc</m:t>
            </m:r>
          </m:sub>
        </m:sSub>
      </m:oMath>
      <w:r w:rsidR="00FA34E3" w:rsidRPr="004E63BE">
        <w:t xml:space="preserve"> is an idiosyncratic error term.</w:t>
      </w:r>
      <w:r w:rsidR="00EF425B">
        <w:rPr>
          <w:rStyle w:val="FootnoteReference"/>
        </w:rPr>
        <w:footnoteReference w:id="8"/>
      </w:r>
      <w:r w:rsidR="00EF5A4E">
        <w:t xml:space="preserve">  We aggregate TFR at the cluster-level and do the same for HIV prevalence because the</w:t>
      </w:r>
      <w:r w:rsidR="004D33FB">
        <w:t xml:space="preserve"> cluster is the level at which our instrument, distance to the </w:t>
      </w:r>
      <w:r w:rsidR="00764E81">
        <w:t>origin</w:t>
      </w:r>
      <w:r w:rsidR="004D33FB">
        <w:t xml:space="preserve">, varies </w:t>
      </w:r>
      <w:r w:rsidR="00876006">
        <w:t xml:space="preserve">in </w:t>
      </w:r>
      <w:r w:rsidR="004D33FB">
        <w:t>our data.</w:t>
      </w:r>
      <w:r w:rsidR="0047557A">
        <w:t xml:space="preserve">  In </w:t>
      </w:r>
      <w:r w:rsidR="00EA1DAD">
        <w:t>all our regression analyses</w:t>
      </w:r>
      <w:r w:rsidR="0047557A">
        <w:t xml:space="preserve">, we estimate </w:t>
      </w:r>
      <w:proofErr w:type="spellStart"/>
      <w:r w:rsidR="0047557A">
        <w:t>heteroskedasticity</w:t>
      </w:r>
      <w:proofErr w:type="spellEnd"/>
      <w:r w:rsidR="0047557A">
        <w:t>-robust standard errors.</w:t>
      </w:r>
    </w:p>
    <w:p w14:paraId="41BF2DF2" w14:textId="38005C95" w:rsidR="004343C5" w:rsidRPr="004E63BE" w:rsidRDefault="004343C5" w:rsidP="00ED032D">
      <w:pPr>
        <w:ind w:firstLine="720"/>
        <w:jc w:val="both"/>
      </w:pPr>
      <w:r w:rsidRPr="004E63BE">
        <w:t xml:space="preserve">We </w:t>
      </w:r>
      <w:r w:rsidR="00AE302B" w:rsidRPr="004E63BE">
        <w:t>calculate</w:t>
      </w:r>
      <w:r w:rsidRPr="004E63BE">
        <w:t xml:space="preserve"> </w:t>
      </w:r>
      <m:oMath>
        <m:acc>
          <m:accPr>
            <m:ctrlPr>
              <w:rPr>
                <w:rFonts w:ascii="Cambria Math" w:hAnsi="Cambria Math"/>
                <w:i/>
              </w:rPr>
            </m:ctrlPr>
          </m:accPr>
          <m:e>
            <m:sSub>
              <m:sSubPr>
                <m:ctrlPr>
                  <w:rPr>
                    <w:rFonts w:ascii="Cambria Math" w:hAnsi="Cambria Math"/>
                    <w:i/>
                  </w:rPr>
                </m:ctrlPr>
              </m:sSubPr>
              <m:e>
                <m:r>
                  <w:rPr>
                    <w:rFonts w:ascii="Cambria Math" w:hAnsi="Cambria Math"/>
                  </w:rPr>
                  <m:t>ln(HIV)</m:t>
                </m:r>
              </m:e>
              <m:sub>
                <m:r>
                  <w:rPr>
                    <w:rFonts w:ascii="Cambria Math" w:hAnsi="Cambria Math"/>
                  </w:rPr>
                  <m:t>jc</m:t>
                </m:r>
              </m:sub>
            </m:sSub>
          </m:e>
        </m:acc>
      </m:oMath>
      <w:r w:rsidRPr="004E63BE">
        <w:t xml:space="preserve"> </w:t>
      </w:r>
      <w:r w:rsidR="00120C4D">
        <w:t>for Equation (2)</w:t>
      </w:r>
      <w:r w:rsidR="00EF5A4E">
        <w:t xml:space="preserve"> </w:t>
      </w:r>
      <w:r w:rsidRPr="004E63BE">
        <w:t>using</w:t>
      </w:r>
      <w:r w:rsidR="00AE302B" w:rsidRPr="004E63BE">
        <w:t xml:space="preserve"> fitted values from</w:t>
      </w:r>
      <w:r w:rsidRPr="004E63BE">
        <w:t xml:space="preserve"> the following regression equation:</w:t>
      </w:r>
    </w:p>
    <w:p w14:paraId="0AFAD719" w14:textId="77777777" w:rsidR="004343C5" w:rsidRPr="004E63BE" w:rsidRDefault="004343C5" w:rsidP="00ED032D">
      <w:pPr>
        <w:jc w:val="both"/>
      </w:pPr>
    </w:p>
    <w:p w14:paraId="6433B359" w14:textId="764AEB18" w:rsidR="00FA34E3" w:rsidRPr="004E63BE" w:rsidRDefault="005E1124" w:rsidP="00ED032D">
      <w:pPr>
        <w:jc w:val="both"/>
      </w:pPr>
      <m:oMathPara>
        <m:oMath>
          <m:sSub>
            <m:sSubPr>
              <m:ctrlPr>
                <w:rPr>
                  <w:rFonts w:ascii="Cambria Math" w:hAnsi="Cambria Math"/>
                  <w:i/>
                </w:rPr>
              </m:ctrlPr>
            </m:sSubPr>
            <m:e>
              <m:r>
                <w:rPr>
                  <w:rFonts w:ascii="Cambria Math" w:hAnsi="Cambria Math"/>
                </w:rPr>
                <m:t>ln(HIV)</m:t>
              </m:r>
            </m:e>
            <m:sub>
              <m:r>
                <w:rPr>
                  <w:rFonts w:ascii="Cambria Math" w:hAnsi="Cambria Math"/>
                </w:rPr>
                <m:t>jc</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1</m:t>
              </m:r>
            </m:sub>
          </m:sSub>
          <m:sSub>
            <m:sSubPr>
              <m:ctrlPr>
                <w:rPr>
                  <w:rFonts w:ascii="Cambria Math" w:hAnsi="Cambria Math"/>
                  <w:i/>
                </w:rPr>
              </m:ctrlPr>
            </m:sSubPr>
            <m:e>
              <m:r>
                <w:rPr>
                  <w:rFonts w:ascii="Cambria Math" w:hAnsi="Cambria Math"/>
                </w:rPr>
                <m:t>distance</m:t>
              </m:r>
            </m:e>
            <m:sub>
              <m:r>
                <w:rPr>
                  <w:rFonts w:ascii="Cambria Math" w:hAnsi="Cambria Math"/>
                </w:rPr>
                <m:t>jc</m:t>
              </m:r>
            </m:sub>
          </m:sSub>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jc</m:t>
              </m:r>
            </m:sub>
            <m:sup>
              <m:r>
                <w:rPr>
                  <w:rFonts w:ascii="Cambria Math" w:hAnsi="Cambria Math"/>
                </w:rPr>
                <m:t>'</m:t>
              </m:r>
            </m:sup>
          </m:sSubSup>
          <m:r>
            <m:rPr>
              <m:sty m:val="p"/>
            </m:rPr>
            <w:rPr>
              <w:rFonts w:ascii="Cambria Math" w:hAnsi="Cambria Math"/>
            </w:rPr>
            <m:t>Φ</m:t>
          </m:r>
          <m:r>
            <w:rPr>
              <w:rFonts w:ascii="Cambria Math" w:hAnsi="Cambria Math"/>
            </w:rPr>
            <m:t>+</m:t>
          </m:r>
          <m:sSub>
            <m:sSubPr>
              <m:ctrlPr>
                <w:rPr>
                  <w:rFonts w:ascii="Cambria Math" w:hAnsi="Cambria Math"/>
                  <w:i/>
                </w:rPr>
              </m:ctrlPr>
            </m:sSubPr>
            <m:e>
              <m:r>
                <w:rPr>
                  <w:rFonts w:ascii="Cambria Math" w:hAnsi="Cambria Math"/>
                </w:rPr>
                <m:t>η</m:t>
              </m:r>
            </m:e>
            <m:sub>
              <m:r>
                <w:rPr>
                  <w:rFonts w:ascii="Cambria Math" w:hAnsi="Cambria Math"/>
                </w:rPr>
                <m:t>jc</m:t>
              </m:r>
            </m:sub>
          </m:sSub>
          <m:r>
            <w:rPr>
              <w:rFonts w:ascii="Cambria Math" w:hAnsi="Cambria Math"/>
            </w:rPr>
            <m:t xml:space="preserve">                                                                         </m:t>
          </m:r>
          <m:d>
            <m:dPr>
              <m:ctrlPr>
                <w:rPr>
                  <w:rFonts w:ascii="Cambria Math" w:hAnsi="Cambria Math"/>
                  <w:i/>
                </w:rPr>
              </m:ctrlPr>
            </m:dPr>
            <m:e>
              <m:r>
                <w:rPr>
                  <w:rFonts w:ascii="Cambria Math" w:hAnsi="Cambria Math"/>
                </w:rPr>
                <m:t>3</m:t>
              </m:r>
            </m:e>
          </m:d>
        </m:oMath>
      </m:oMathPara>
    </w:p>
    <w:p w14:paraId="659292E9" w14:textId="77777777" w:rsidR="00146DBA" w:rsidRPr="004E63BE" w:rsidRDefault="00146DBA" w:rsidP="00ED032D">
      <w:pPr>
        <w:jc w:val="both"/>
      </w:pPr>
    </w:p>
    <w:p w14:paraId="1DCAA126" w14:textId="05DD77A4" w:rsidR="000F0C22" w:rsidRDefault="004C5F90" w:rsidP="00ED032D">
      <w:pPr>
        <w:jc w:val="both"/>
      </w:pPr>
      <w:proofErr w:type="gramStart"/>
      <w:r w:rsidRPr="004E63BE">
        <w:t>where</w:t>
      </w:r>
      <w:proofErr w:type="gramEnd"/>
      <w:r w:rsidRPr="004E63BE">
        <w:t xml:space="preserve"> </w:t>
      </w:r>
      <m:oMath>
        <m:sSub>
          <m:sSubPr>
            <m:ctrlPr>
              <w:rPr>
                <w:rFonts w:ascii="Cambria Math" w:hAnsi="Cambria Math"/>
                <w:i/>
              </w:rPr>
            </m:ctrlPr>
          </m:sSubPr>
          <m:e>
            <m:r>
              <w:rPr>
                <w:rFonts w:ascii="Cambria Math" w:hAnsi="Cambria Math"/>
              </w:rPr>
              <m:t>ln(HIV)</m:t>
            </m:r>
          </m:e>
          <m:sub>
            <m:r>
              <w:rPr>
                <w:rFonts w:ascii="Cambria Math" w:hAnsi="Cambria Math"/>
              </w:rPr>
              <m:t>jc</m:t>
            </m:r>
          </m:sub>
        </m:sSub>
      </m:oMath>
      <w:r w:rsidR="00B64316">
        <w:t xml:space="preserve"> is the natural log of cluster-level adult HIV prevalence</w:t>
      </w:r>
      <w:r w:rsidR="003E570B">
        <w:rPr>
          <w:rStyle w:val="FootnoteReference"/>
        </w:rPr>
        <w:footnoteReference w:id="9"/>
      </w:r>
      <w:r w:rsidR="00B64316">
        <w:t>,</w:t>
      </w:r>
      <w:r w:rsidR="000E042A">
        <w:t xml:space="preserve"> </w:t>
      </w:r>
      <m:oMath>
        <m:sSub>
          <m:sSubPr>
            <m:ctrlPr>
              <w:rPr>
                <w:rFonts w:ascii="Cambria Math" w:hAnsi="Cambria Math"/>
                <w:i/>
              </w:rPr>
            </m:ctrlPr>
          </m:sSubPr>
          <m:e>
            <m:r>
              <w:rPr>
                <w:rFonts w:ascii="Cambria Math" w:hAnsi="Cambria Math"/>
              </w:rPr>
              <m:t>distance</m:t>
            </m:r>
          </m:e>
          <m:sub>
            <m:r>
              <w:rPr>
                <w:rFonts w:ascii="Cambria Math" w:hAnsi="Cambria Math"/>
              </w:rPr>
              <m:t>jc</m:t>
            </m:r>
          </m:sub>
        </m:sSub>
      </m:oMath>
      <w:r w:rsidRPr="004E63BE">
        <w:rPr>
          <w:i/>
        </w:rPr>
        <w:t xml:space="preserve"> </w:t>
      </w:r>
      <w:r w:rsidRPr="004E63BE">
        <w:t xml:space="preserve">is the distance from cluster </w:t>
      </w:r>
      <w:r w:rsidRPr="004E63BE">
        <w:rPr>
          <w:i/>
        </w:rPr>
        <w:t>j</w:t>
      </w:r>
      <w:r w:rsidRPr="004E63BE">
        <w:t xml:space="preserve"> </w:t>
      </w:r>
      <w:r w:rsidR="003960FD">
        <w:t xml:space="preserve">in country </w:t>
      </w:r>
      <w:r w:rsidR="003960FD">
        <w:rPr>
          <w:i/>
        </w:rPr>
        <w:t xml:space="preserve">c </w:t>
      </w:r>
      <w:r w:rsidRPr="004E63BE">
        <w:t xml:space="preserve">to the </w:t>
      </w:r>
      <w:r w:rsidR="00764E81">
        <w:t>origin</w:t>
      </w:r>
      <w:r w:rsidR="00B64316">
        <w:t xml:space="preserve"> of the HIV/AIDS pandemic, </w:t>
      </w:r>
      <m:oMath>
        <m:sSubSup>
          <m:sSubSupPr>
            <m:ctrlPr>
              <w:rPr>
                <w:rFonts w:ascii="Cambria Math" w:hAnsi="Cambria Math"/>
                <w:i/>
              </w:rPr>
            </m:ctrlPr>
          </m:sSubSupPr>
          <m:e>
            <m:r>
              <w:rPr>
                <w:rFonts w:ascii="Cambria Math" w:hAnsi="Cambria Math"/>
              </w:rPr>
              <m:t>X</m:t>
            </m:r>
          </m:e>
          <m:sub>
            <m:r>
              <w:rPr>
                <w:rFonts w:ascii="Cambria Math" w:hAnsi="Cambria Math"/>
              </w:rPr>
              <m:t>jc</m:t>
            </m:r>
          </m:sub>
          <m:sup>
            <m:r>
              <w:rPr>
                <w:rFonts w:ascii="Cambria Math" w:hAnsi="Cambria Math"/>
              </w:rPr>
              <m:t>'</m:t>
            </m:r>
          </m:sup>
        </m:sSubSup>
      </m:oMath>
      <w:r w:rsidR="000E042A">
        <w:t xml:space="preserve"> is the </w:t>
      </w:r>
      <w:r w:rsidR="00150E3E">
        <w:t>vector of covariates (as in Equation (2)</w:t>
      </w:r>
      <w:r w:rsidR="00B64316">
        <w:t xml:space="preserve">), </w:t>
      </w:r>
      <w:r w:rsidR="00B64316" w:rsidRPr="004E63BE">
        <w:t xml:space="preserve">and </w:t>
      </w:r>
      <m:oMath>
        <m:sSub>
          <m:sSubPr>
            <m:ctrlPr>
              <w:rPr>
                <w:rFonts w:ascii="Cambria Math" w:hAnsi="Cambria Math"/>
                <w:i/>
              </w:rPr>
            </m:ctrlPr>
          </m:sSubPr>
          <m:e>
            <m:r>
              <w:rPr>
                <w:rFonts w:ascii="Cambria Math" w:hAnsi="Cambria Math"/>
              </w:rPr>
              <m:t>η</m:t>
            </m:r>
          </m:e>
          <m:sub>
            <m:r>
              <w:rPr>
                <w:rFonts w:ascii="Cambria Math" w:hAnsi="Cambria Math"/>
              </w:rPr>
              <m:t>jc</m:t>
            </m:r>
          </m:sub>
        </m:sSub>
      </m:oMath>
      <w:r w:rsidR="00B64316" w:rsidRPr="004E63BE">
        <w:t xml:space="preserve"> is an idiosyncratic error term.</w:t>
      </w:r>
    </w:p>
    <w:p w14:paraId="7ABF8CFB" w14:textId="77777777" w:rsidR="00660992" w:rsidRDefault="00660992" w:rsidP="00ED032D">
      <w:pPr>
        <w:jc w:val="both"/>
      </w:pPr>
    </w:p>
    <w:p w14:paraId="45031C2D" w14:textId="2784383D" w:rsidR="007D6F26" w:rsidRDefault="00F60327" w:rsidP="00ED032D">
      <w:pPr>
        <w:jc w:val="both"/>
        <w:rPr>
          <w:b/>
        </w:rPr>
      </w:pPr>
      <w:r>
        <w:rPr>
          <w:b/>
        </w:rPr>
        <w:t>4.2</w:t>
      </w:r>
      <w:r w:rsidR="007D6F26">
        <w:rPr>
          <w:b/>
        </w:rPr>
        <w:t xml:space="preserve"> Instrument validity</w:t>
      </w:r>
    </w:p>
    <w:p w14:paraId="166E3808" w14:textId="3447987F" w:rsidR="00F60327" w:rsidRPr="006843EE" w:rsidRDefault="006843EE" w:rsidP="00ED032D">
      <w:pPr>
        <w:jc w:val="both"/>
        <w:rPr>
          <w:b/>
        </w:rPr>
      </w:pPr>
      <w:r>
        <w:rPr>
          <w:b/>
        </w:rPr>
        <w:t>4.2.1 Correlation between distance and HIV</w:t>
      </w:r>
    </w:p>
    <w:p w14:paraId="11A92EEC" w14:textId="77737F19" w:rsidR="00C62253" w:rsidRDefault="000155A8" w:rsidP="00ED032D">
      <w:pPr>
        <w:jc w:val="both"/>
      </w:pPr>
      <w:r>
        <w:t>One of the</w:t>
      </w:r>
      <w:r w:rsidR="00F60327">
        <w:t xml:space="preserve"> criteria our instrument must satisfy is that it is correlated with HIV prevalence.</w:t>
      </w:r>
      <w:r w:rsidR="000755FF">
        <w:t xml:space="preserve">  </w:t>
      </w:r>
      <w:r w:rsidR="001A7A8E">
        <w:t xml:space="preserve">Columns (1)-(3) of </w:t>
      </w:r>
      <w:r w:rsidR="00AB78D8">
        <w:t>Table 2</w:t>
      </w:r>
      <w:r w:rsidR="00E547D9">
        <w:t xml:space="preserve"> present</w:t>
      </w:r>
      <w:r w:rsidR="000755FF" w:rsidRPr="004E63BE">
        <w:t xml:space="preserve"> first-stage estimates of the association between distance to the </w:t>
      </w:r>
      <w:r w:rsidR="00764E81">
        <w:t>origin</w:t>
      </w:r>
      <w:r w:rsidR="000755FF" w:rsidRPr="004E63BE">
        <w:t xml:space="preserve"> and cluster-level </w:t>
      </w:r>
      <w:r w:rsidR="00A81F9E">
        <w:t xml:space="preserve">natural log of </w:t>
      </w:r>
      <w:r w:rsidR="000755FF" w:rsidRPr="004E63BE">
        <w:t>HIV prevalence</w:t>
      </w:r>
      <w:r w:rsidR="00A81F9E">
        <w:t xml:space="preserve">.  </w:t>
      </w:r>
      <w:r w:rsidR="004F1CE1">
        <w:t>In these three columns, w</w:t>
      </w:r>
      <w:r w:rsidR="00A81F9E">
        <w:t>e estimate</w:t>
      </w:r>
      <w:r w:rsidR="00E547D9">
        <w:t xml:space="preserve"> </w:t>
      </w:r>
      <w:r w:rsidR="00A81F9E">
        <w:t xml:space="preserve">this first- stage equation </w:t>
      </w:r>
      <w:r w:rsidR="00E547D9">
        <w:t>using ordinary least squares (OLS)</w:t>
      </w:r>
      <w:r w:rsidR="00B30585">
        <w:t xml:space="preserve"> regression</w:t>
      </w:r>
      <w:r w:rsidR="000755FF" w:rsidRPr="004E63BE">
        <w:t>.  The</w:t>
      </w:r>
      <w:r w:rsidR="000755FF">
        <w:t xml:space="preserve"> simple</w:t>
      </w:r>
      <w:r w:rsidR="000E44A2">
        <w:t xml:space="preserve"> correlation is in Column (1).  I</w:t>
      </w:r>
      <w:r w:rsidR="000755FF" w:rsidRPr="004E63BE">
        <w:t>n Column (2)</w:t>
      </w:r>
      <w:r w:rsidR="000E44A2">
        <w:t>,</w:t>
      </w:r>
      <w:r w:rsidR="000755FF" w:rsidRPr="004E63BE">
        <w:t xml:space="preserve"> we control for whether the l</w:t>
      </w:r>
      <w:r w:rsidR="000E44A2">
        <w:t>ocation is in Eastern Africa,</w:t>
      </w:r>
      <w:r w:rsidR="000755FF" w:rsidRPr="004E63BE">
        <w:t xml:space="preserve"> whether it is in Southern Africa</w:t>
      </w:r>
      <w:r w:rsidR="0048345B">
        <w:t xml:space="preserve">, and </w:t>
      </w:r>
      <w:r w:rsidR="00FA7CF1">
        <w:t xml:space="preserve">we control for </w:t>
      </w:r>
      <w:r w:rsidR="000E44A2">
        <w:t>latitude and longitude.  In Column (3), we add the socioeconomic and demographic controls</w:t>
      </w:r>
      <w:r w:rsidR="000755FF" w:rsidRPr="004E63BE">
        <w:t>.</w:t>
      </w:r>
      <w:r w:rsidR="003036EF">
        <w:t xml:space="preserve">  </w:t>
      </w:r>
      <w:r w:rsidR="00145360">
        <w:t>Eastern and Southern Africa are the sub-regions with the greatest HIV prevalence and countries in these sub-regions may otherwise have had large fertility differences from countries in other sub-regions.</w:t>
      </w:r>
      <w:r w:rsidR="000E44A2">
        <w:t xml:space="preserve">  </w:t>
      </w:r>
      <w:r w:rsidR="00145360">
        <w:t>Controls for latitude and longitude also help address concerns about unobserved heterogeneity in factors determining fertility possibly associated with dist</w:t>
      </w:r>
      <w:r w:rsidR="00655B94">
        <w:t>ance to the origin of the HIV/AIDS pandemic</w:t>
      </w:r>
      <w:r w:rsidR="00145360">
        <w:t xml:space="preserve">.  </w:t>
      </w:r>
      <w:r w:rsidR="0027688B">
        <w:t xml:space="preserve">Socioeconomic and demographic factors affecting fertility may be correlated with distance to the origin.  </w:t>
      </w:r>
      <w:r w:rsidR="000755FF" w:rsidRPr="004E63BE">
        <w:t>Throughout, there is a large and statistically significant negative association between distance and</w:t>
      </w:r>
      <w:r w:rsidR="004F1CE1">
        <w:t xml:space="preserve"> the natural log of</w:t>
      </w:r>
      <w:r w:rsidR="000755FF" w:rsidRPr="004E63BE">
        <w:t xml:space="preserve"> HIV prevalence.</w:t>
      </w:r>
      <w:r w:rsidR="00394C16">
        <w:t xml:space="preserve">  For example, the point estimate from the regression specification with the full</w:t>
      </w:r>
      <w:r w:rsidR="00D209F6">
        <w:t xml:space="preserve"> set of controls (i.e. Column (3</w:t>
      </w:r>
      <w:r w:rsidR="00394C16">
        <w:t>)) suggests that the natural log</w:t>
      </w:r>
      <w:r w:rsidR="001E792B">
        <w:t xml:space="preserve"> of HIV prevalence falls by </w:t>
      </w:r>
      <w:r w:rsidR="00344B60">
        <w:t xml:space="preserve">approximately </w:t>
      </w:r>
      <w:r w:rsidR="001E792B">
        <w:t>0.98</w:t>
      </w:r>
      <w:r w:rsidR="00394C16">
        <w:t xml:space="preserve"> for </w:t>
      </w:r>
      <w:r w:rsidR="001879A4">
        <w:t>a</w:t>
      </w:r>
      <w:r w:rsidR="00394C16">
        <w:t xml:space="preserve"> 1,000 kilometer </w:t>
      </w:r>
      <w:r w:rsidR="001879A4">
        <w:t>increase in distance from</w:t>
      </w:r>
      <w:r w:rsidR="00394C16">
        <w:t xml:space="preserve"> the </w:t>
      </w:r>
      <w:r w:rsidR="00764E81">
        <w:t>origin</w:t>
      </w:r>
      <w:r w:rsidR="00D9567F">
        <w:t xml:space="preserve"> (p-value&lt;0.01)</w:t>
      </w:r>
      <w:r w:rsidR="00394C16">
        <w:t>.</w:t>
      </w:r>
      <w:r w:rsidR="00BF71D9">
        <w:rPr>
          <w:rStyle w:val="FootnoteReference"/>
        </w:rPr>
        <w:footnoteReference w:id="10"/>
      </w:r>
    </w:p>
    <w:p w14:paraId="74BCE6DF" w14:textId="77777777" w:rsidR="006F2EAD" w:rsidRDefault="006F2EAD" w:rsidP="00ED032D">
      <w:pPr>
        <w:jc w:val="both"/>
      </w:pPr>
    </w:p>
    <w:p w14:paraId="39B2011A" w14:textId="7CE1086D" w:rsidR="006843EE" w:rsidRPr="006843EE" w:rsidRDefault="006843EE" w:rsidP="00ED032D">
      <w:pPr>
        <w:jc w:val="both"/>
        <w:rPr>
          <w:b/>
        </w:rPr>
      </w:pPr>
      <w:r>
        <w:rPr>
          <w:b/>
        </w:rPr>
        <w:lastRenderedPageBreak/>
        <w:t>4.2.2 Exclusion restriction</w:t>
      </w:r>
    </w:p>
    <w:p w14:paraId="4FA7A36E" w14:textId="46500373" w:rsidR="00080B6D" w:rsidRDefault="00F60327" w:rsidP="00ED032D">
      <w:pPr>
        <w:jc w:val="both"/>
      </w:pPr>
      <w:r>
        <w:t>The second criteria our instrument</w:t>
      </w:r>
      <w:r w:rsidR="006843EE">
        <w:t xml:space="preserve"> must satisfy is the exclusion restriction that distance does not affect fertility except through HIV prevalence.  Although exclusion restrictions are not testable hypotheses,</w:t>
      </w:r>
      <w:r w:rsidR="000155A8">
        <w:t xml:space="preserve"> we can conduct suggestive checks</w:t>
      </w:r>
      <w:r w:rsidR="006843EE">
        <w:t xml:space="preserve"> of the identifying assumption.  In particular, if the identifying assumption is true, then</w:t>
      </w:r>
      <w:r w:rsidR="001879A4">
        <w:t xml:space="preserve"> it is reasonable to presume that</w:t>
      </w:r>
      <w:r w:rsidR="006843EE">
        <w:t xml:space="preserve"> distance to the </w:t>
      </w:r>
      <w:r w:rsidR="00764E81">
        <w:t>origin</w:t>
      </w:r>
      <w:r w:rsidR="006843EE">
        <w:t xml:space="preserve"> should not be correlated with fertility prio</w:t>
      </w:r>
      <w:r w:rsidR="00080B6D">
        <w:t>r to the rise of the pandemic.</w:t>
      </w:r>
    </w:p>
    <w:p w14:paraId="10741480" w14:textId="204C02E5" w:rsidR="00F60327" w:rsidRPr="000A1917" w:rsidRDefault="006843EE" w:rsidP="00ED032D">
      <w:pPr>
        <w:ind w:firstLine="720"/>
        <w:jc w:val="both"/>
        <w:rPr>
          <w:b/>
        </w:rPr>
      </w:pPr>
      <w:r>
        <w:t xml:space="preserve">We investigate this </w:t>
      </w:r>
      <w:r w:rsidR="000155A8">
        <w:t xml:space="preserve">falsification </w:t>
      </w:r>
      <w:r>
        <w:t>hypothesis by estimating a reduced-form version of</w:t>
      </w:r>
      <w:r w:rsidR="00120C4D">
        <w:t xml:space="preserve"> Equation (2</w:t>
      </w:r>
      <w:r>
        <w:t xml:space="preserve">) using </w:t>
      </w:r>
      <w:r w:rsidR="00EE2055">
        <w:t>fertility histories that should not have been affected by HIV because the fertility decisions occurred prior to the rise of the pandemic.  In particular, we examine the relationship between di</w:t>
      </w:r>
      <w:r w:rsidR="00C83FEF">
        <w:t xml:space="preserve">stance and TFR in the three-year period 1987-1989 using data from </w:t>
      </w:r>
      <w:r w:rsidR="00EE2055">
        <w:t xml:space="preserve">women who were age 15-39 </w:t>
      </w:r>
      <w:r w:rsidR="00C83FEF">
        <w:t xml:space="preserve">in 1987, 1988, and 1989, using </w:t>
      </w:r>
      <w:r w:rsidR="00EE2055">
        <w:t xml:space="preserve">nine </w:t>
      </w:r>
      <w:r w:rsidR="00C83FEF">
        <w:t xml:space="preserve">DHS </w:t>
      </w:r>
      <w:r w:rsidR="00EE2055">
        <w:t>coun</w:t>
      </w:r>
      <w:r w:rsidR="00F10053">
        <w:t xml:space="preserve">tries that have birth histories </w:t>
      </w:r>
      <w:r w:rsidR="00EE2055">
        <w:t>and cluster GPS coordinates</w:t>
      </w:r>
      <w:r>
        <w:t>.</w:t>
      </w:r>
      <w:r>
        <w:rPr>
          <w:rStyle w:val="FootnoteReference"/>
        </w:rPr>
        <w:footnoteReference w:id="11"/>
      </w:r>
      <w:r w:rsidR="008F4AAF">
        <w:t xml:space="preserve">  </w:t>
      </w:r>
      <w:r w:rsidR="00795B3A">
        <w:t>Table 3</w:t>
      </w:r>
      <w:r>
        <w:t xml:space="preserve"> pre</w:t>
      </w:r>
      <w:r w:rsidR="008F2F14">
        <w:t xml:space="preserve">sents the results of this test.  </w:t>
      </w:r>
      <w:r w:rsidR="00C9357C">
        <w:t xml:space="preserve">The TFR regression appears in Column (1) and the number of surviving children appears in Column (2).  </w:t>
      </w:r>
      <w:r w:rsidR="008F2F14" w:rsidRPr="00312C1F">
        <w:t xml:space="preserve">The association between distance and TFR prior to the rise of the pandemic is not </w:t>
      </w:r>
      <w:r w:rsidR="00FB0EA2" w:rsidRPr="00312C1F">
        <w:t>statistically significant (p</w:t>
      </w:r>
      <w:r w:rsidR="000A1917" w:rsidRPr="00312C1F">
        <w:t>-value</w:t>
      </w:r>
      <w:r w:rsidR="008A11B0" w:rsidRPr="00312C1F">
        <w:t>=0.578</w:t>
      </w:r>
      <w:r w:rsidR="008F2F14" w:rsidRPr="00312C1F">
        <w:t xml:space="preserve">) and the point estimate </w:t>
      </w:r>
      <w:r w:rsidR="003B44A4" w:rsidRPr="00312C1F">
        <w:t>is positive (i.e. 0.4569</w:t>
      </w:r>
      <w:r w:rsidR="00C3188C" w:rsidRPr="00312C1F">
        <w:t>)</w:t>
      </w:r>
      <w:r w:rsidR="008F2F14" w:rsidRPr="00312C1F">
        <w:t>, consistent with the identifying assumption underlying our main empirical strategy.</w:t>
      </w:r>
      <w:r w:rsidR="003B44A4" w:rsidRPr="00312C1F">
        <w:t xml:space="preserve">  </w:t>
      </w:r>
      <w:r w:rsidR="000A1917" w:rsidRPr="00312C1F">
        <w:t>The association between distance and number of surviving children prior to the rise of the pandemic is not statistically significant (p-value=</w:t>
      </w:r>
      <w:r w:rsidR="008A11B0" w:rsidRPr="00312C1F">
        <w:t>0.350</w:t>
      </w:r>
      <w:r w:rsidR="000A1917" w:rsidRPr="00312C1F">
        <w:t>)</w:t>
      </w:r>
      <w:r w:rsidR="00192479" w:rsidRPr="00312C1F">
        <w:t xml:space="preserve"> and small</w:t>
      </w:r>
      <w:r w:rsidR="000A1917" w:rsidRPr="00312C1F">
        <w:t xml:space="preserve">.  </w:t>
      </w:r>
      <w:r w:rsidR="003B44A4" w:rsidRPr="00312C1F">
        <w:t>If prior to the HIV/AIDS pandemic there was an underlying relationship b</w:t>
      </w:r>
      <w:r w:rsidR="00C04A64" w:rsidRPr="00312C1F">
        <w:t>etween distance to the origin</w:t>
      </w:r>
      <w:r w:rsidR="003B44A4" w:rsidRPr="00312C1F">
        <w:t xml:space="preserve"> of the pandemic and fertility, the point estimate</w:t>
      </w:r>
      <w:r w:rsidR="00B435D1" w:rsidRPr="00312C1F">
        <w:t>s</w:t>
      </w:r>
      <w:r w:rsidR="00795B3A" w:rsidRPr="00312C1F">
        <w:t xml:space="preserve"> in Table 3</w:t>
      </w:r>
      <w:r w:rsidR="003B44A4" w:rsidRPr="00312C1F">
        <w:t xml:space="preserve"> suggests that this relationship was one in which fertility was higher (not lower) further f</w:t>
      </w:r>
      <w:r w:rsidR="006D0319" w:rsidRPr="00312C1F">
        <w:t>rom the origin</w:t>
      </w:r>
      <w:r w:rsidR="00367805" w:rsidRPr="00312C1F">
        <w:t xml:space="preserve"> and the number of surviving children did not vary substantially with respect to the origin.</w:t>
      </w:r>
    </w:p>
    <w:p w14:paraId="50432946" w14:textId="77777777" w:rsidR="00F60327" w:rsidRPr="004E63BE" w:rsidRDefault="00F60327" w:rsidP="00ED032D">
      <w:pPr>
        <w:jc w:val="both"/>
      </w:pPr>
    </w:p>
    <w:p w14:paraId="4B3B106D" w14:textId="629F174B" w:rsidR="00E443D1" w:rsidRPr="004E63BE" w:rsidRDefault="00BD0156" w:rsidP="00ED032D">
      <w:pPr>
        <w:jc w:val="both"/>
      </w:pPr>
      <w:r w:rsidRPr="004E63BE">
        <w:rPr>
          <w:b/>
        </w:rPr>
        <w:t>5. Results</w:t>
      </w:r>
    </w:p>
    <w:p w14:paraId="14B388F5" w14:textId="3958229C" w:rsidR="00E443D1" w:rsidRPr="004E63BE" w:rsidRDefault="000755FF" w:rsidP="00ED032D">
      <w:pPr>
        <w:jc w:val="both"/>
        <w:rPr>
          <w:b/>
        </w:rPr>
      </w:pPr>
      <w:r>
        <w:rPr>
          <w:b/>
        </w:rPr>
        <w:t>5.1</w:t>
      </w:r>
      <w:r w:rsidR="00E443D1" w:rsidRPr="004E63BE">
        <w:rPr>
          <w:b/>
        </w:rPr>
        <w:t xml:space="preserve"> </w:t>
      </w:r>
      <w:r w:rsidR="00C42D40">
        <w:rPr>
          <w:b/>
        </w:rPr>
        <w:t>Baseline results</w:t>
      </w:r>
    </w:p>
    <w:p w14:paraId="3B62E1A2" w14:textId="00D85E21" w:rsidR="00AF14B1" w:rsidRDefault="00897CB7" w:rsidP="00ED032D">
      <w:pPr>
        <w:jc w:val="both"/>
      </w:pPr>
      <w:r>
        <w:t>Table 4</w:t>
      </w:r>
      <w:r w:rsidR="00044516">
        <w:t xml:space="preserve"> presents the main regression results.  </w:t>
      </w:r>
      <w:r w:rsidR="00BD13B4">
        <w:t>Column</w:t>
      </w:r>
      <w:r w:rsidR="00F7217D">
        <w:t>s</w:t>
      </w:r>
      <w:r w:rsidR="00BD13B4">
        <w:t xml:space="preserve"> (1) and (2) display the log-linear regres</w:t>
      </w:r>
      <w:r w:rsidR="00F7217D">
        <w:t>sions OLS regressions TFR and number of surviving children</w:t>
      </w:r>
      <w:r w:rsidR="00DC2F92">
        <w:t xml:space="preserve">.  </w:t>
      </w:r>
      <w:r w:rsidR="00044516">
        <w:t>The point</w:t>
      </w:r>
      <w:r w:rsidR="004B7417">
        <w:t xml:space="preserve"> estimate in Column (1), </w:t>
      </w:r>
      <w:r w:rsidR="00526934">
        <w:t>-</w:t>
      </w:r>
      <w:r w:rsidR="00526934">
        <w:rPr>
          <w:rFonts w:cs="Times New Roman"/>
        </w:rPr>
        <w:t>0.0319</w:t>
      </w:r>
      <w:r w:rsidR="00526934">
        <w:t xml:space="preserve"> (p-value&lt;0.10</w:t>
      </w:r>
      <w:r w:rsidR="00044516">
        <w:t>), indicates that a doubling of HIV prevalence from the sample mean of 6.9% is assoc</w:t>
      </w:r>
      <w:r w:rsidR="00526934">
        <w:t>iated with an approximately 0.03</w:t>
      </w:r>
      <w:r w:rsidR="00044516">
        <w:t xml:space="preserve"> reduction in TFR</w:t>
      </w:r>
      <w:r w:rsidR="009D4296">
        <w:t>, a very small, but statistically significant association</w:t>
      </w:r>
      <w:r w:rsidR="00AF14B1">
        <w:t>.</w:t>
      </w:r>
      <w:r w:rsidR="00F31C52">
        <w:t xml:space="preserve">  The point estimate in Column (2), -0.0096 (p-value&lt;0.01), indicates that a doubling of HIV prevalence from the sample mean is associated with an approximately 0.01 reduction in number of surviving children, a very small, but statistically significant association.</w:t>
      </w:r>
    </w:p>
    <w:p w14:paraId="563D8F3B" w14:textId="4948AA3E" w:rsidR="00897CB7" w:rsidRDefault="00044516" w:rsidP="00ED032D">
      <w:pPr>
        <w:ind w:firstLine="720"/>
        <w:jc w:val="both"/>
      </w:pPr>
      <w:r>
        <w:t xml:space="preserve">Instrumenting for HIV prevalence with distance to the origin of the pandemic causes the estimate for </w:t>
      </w:r>
      <w:proofErr w:type="gramStart"/>
      <w:r>
        <w:t>ln(</w:t>
      </w:r>
      <w:proofErr w:type="gramEnd"/>
      <w:r>
        <w:t>HIV) to reverse sign</w:t>
      </w:r>
      <w:r w:rsidR="00526934">
        <w:t xml:space="preserve"> and greatly increase in absolute value.  The point estimate in Column </w:t>
      </w:r>
      <w:r w:rsidR="00AF14B1">
        <w:t>(3</w:t>
      </w:r>
      <w:r w:rsidR="00526934">
        <w:t>)</w:t>
      </w:r>
      <w:r w:rsidR="00F31C52">
        <w:t xml:space="preserve"> of Table 4</w:t>
      </w:r>
      <w:r w:rsidR="00526934">
        <w:t xml:space="preserve">, </w:t>
      </w:r>
      <w:r w:rsidR="00F31C52">
        <w:rPr>
          <w:rFonts w:cs="Times New Roman"/>
        </w:rPr>
        <w:t>1.9691</w:t>
      </w:r>
      <w:r w:rsidR="00526934">
        <w:rPr>
          <w:rFonts w:cs="Times New Roman"/>
        </w:rPr>
        <w:t xml:space="preserve"> (p-value&lt;0.01)</w:t>
      </w:r>
      <w:r w:rsidR="00F31C52">
        <w:rPr>
          <w:rFonts w:cs="Times New Roman"/>
        </w:rPr>
        <w:t>,</w:t>
      </w:r>
      <w:r w:rsidR="00526934">
        <w:rPr>
          <w:rFonts w:cs="Times New Roman"/>
        </w:rPr>
        <w:t xml:space="preserve"> indicates that a doubling of HIV prevalence from the sample mean of 6.9% is associated with an approximately 1.97 increase in TFR</w:t>
      </w:r>
      <w:r w:rsidR="00526934">
        <w:t>.  Although large and statistically significant, our standard errors are relatively large and we cannot reject the hypothesis of slightly more than a 1.0 increase in TFR in response to a doubling of HIV prevalence.</w:t>
      </w:r>
      <w:r w:rsidR="00AF14B1">
        <w:t xml:space="preserve">  Th</w:t>
      </w:r>
      <w:r w:rsidR="00F31C52">
        <w:t>e point estimate in Column (4) of Table 4, 0.5461 (p-value&lt;0.01), indicates that a doubling of HIV prevalence from the sample mean is associated with an approximately 0.55 increase in number of surviving children.  Again, although large and statistically significant, our standard errors are relatively large and we cannot reject the hypothesis of around a 0.3 increase in number of surviving children in response to a doubling of HIV prevalence.</w:t>
      </w:r>
    </w:p>
    <w:p w14:paraId="47744981" w14:textId="1A373991" w:rsidR="00A006D5" w:rsidRDefault="00A006D5" w:rsidP="00ED032D">
      <w:pPr>
        <w:ind w:firstLine="720"/>
        <w:jc w:val="both"/>
      </w:pPr>
      <w:r>
        <w:lastRenderedPageBreak/>
        <w:t xml:space="preserve">Columns (5) and (6) of Table 4 present </w:t>
      </w:r>
      <w:r w:rsidR="007C0843">
        <w:t>reduced-form regression results where we regress fertility outcomes on distance to the origin of the HIV/AIDS pandemic.  Consistent with the IV results, we find that greater distance from the origin is associated with lower fertility.</w:t>
      </w:r>
    </w:p>
    <w:p w14:paraId="37A8F467" w14:textId="77777777" w:rsidR="0039156E" w:rsidRPr="004E63BE" w:rsidRDefault="0039156E" w:rsidP="00ED032D">
      <w:pPr>
        <w:jc w:val="both"/>
        <w:rPr>
          <w:b/>
        </w:rPr>
      </w:pPr>
    </w:p>
    <w:p w14:paraId="1FC1F505" w14:textId="30F64519" w:rsidR="00E443D1" w:rsidRPr="004E63BE" w:rsidRDefault="00846333" w:rsidP="00ED032D">
      <w:pPr>
        <w:jc w:val="both"/>
        <w:rPr>
          <w:b/>
        </w:rPr>
      </w:pPr>
      <w:r>
        <w:rPr>
          <w:b/>
        </w:rPr>
        <w:t>5.2</w:t>
      </w:r>
      <w:r w:rsidR="000615F1">
        <w:rPr>
          <w:b/>
        </w:rPr>
        <w:t xml:space="preserve"> </w:t>
      </w:r>
      <w:r w:rsidR="00C45A3F">
        <w:rPr>
          <w:b/>
        </w:rPr>
        <w:t>Robustness check using Euclidean distance</w:t>
      </w:r>
    </w:p>
    <w:p w14:paraId="3824A6DC" w14:textId="4050C39F" w:rsidR="00C95DCB" w:rsidRDefault="0039156E" w:rsidP="00ED032D">
      <w:pPr>
        <w:jc w:val="both"/>
      </w:pPr>
      <w:r>
        <w:t xml:space="preserve">Table 5 presents the results of </w:t>
      </w:r>
      <w:r w:rsidR="00C45A3F">
        <w:t xml:space="preserve">a main robustness check.  Instead of using great-circle distance, we use Euclidean distance.  Column (1) presents the </w:t>
      </w:r>
      <w:r w:rsidR="002D6F24">
        <w:t>TFR results and Column (2) presents the number of surviving children results</w:t>
      </w:r>
      <w:r w:rsidR="00AF3E2B">
        <w:t>.  For both outcomes</w:t>
      </w:r>
      <w:r w:rsidR="00C45A3F">
        <w:t xml:space="preserve">, we find results very similar to those presented in the main </w:t>
      </w:r>
      <w:r w:rsidR="00BE57C8">
        <w:t>analysis</w:t>
      </w:r>
      <w:r w:rsidR="004B24CF">
        <w:t>.</w:t>
      </w:r>
      <w:r w:rsidR="0046214F">
        <w:rPr>
          <w:rStyle w:val="FootnoteReference"/>
        </w:rPr>
        <w:footnoteReference w:id="12"/>
      </w:r>
    </w:p>
    <w:p w14:paraId="72C59876" w14:textId="77777777" w:rsidR="00846333" w:rsidRDefault="00846333" w:rsidP="00ED032D">
      <w:pPr>
        <w:jc w:val="both"/>
      </w:pPr>
    </w:p>
    <w:p w14:paraId="6677D2B8" w14:textId="77777777" w:rsidR="00846333" w:rsidRPr="004E63BE" w:rsidRDefault="00846333" w:rsidP="00ED032D">
      <w:pPr>
        <w:jc w:val="both"/>
        <w:rPr>
          <w:b/>
        </w:rPr>
      </w:pPr>
      <w:r>
        <w:rPr>
          <w:b/>
        </w:rPr>
        <w:t>5.2</w:t>
      </w:r>
      <w:r w:rsidRPr="004E63BE">
        <w:rPr>
          <w:b/>
        </w:rPr>
        <w:t xml:space="preserve"> Heterogeneity by age</w:t>
      </w:r>
    </w:p>
    <w:p w14:paraId="1DDBCDD7" w14:textId="525E971F" w:rsidR="00846333" w:rsidRPr="0039156E" w:rsidRDefault="00846333" w:rsidP="00ED032D">
      <w:pPr>
        <w:jc w:val="both"/>
      </w:pPr>
      <w:r>
        <w:t>Previous economic research has suggested that heterogeneous responses by age may underlie the average fertility response (</w:t>
      </w:r>
      <w:proofErr w:type="spellStart"/>
      <w:r>
        <w:t>Durev</w:t>
      </w:r>
      <w:r w:rsidR="00E647D1">
        <w:t>all</w:t>
      </w:r>
      <w:proofErr w:type="spellEnd"/>
      <w:r w:rsidR="00E647D1">
        <w:t xml:space="preserve"> and </w:t>
      </w:r>
      <w:proofErr w:type="spellStart"/>
      <w:r w:rsidR="00E647D1">
        <w:t>Lindskog</w:t>
      </w:r>
      <w:proofErr w:type="spellEnd"/>
      <w:r w:rsidR="00E647D1">
        <w:t xml:space="preserve"> 2011).  Table 6</w:t>
      </w:r>
      <w:r>
        <w:t xml:space="preserve"> displays the results</w:t>
      </w:r>
      <w:r w:rsidR="00C52EE5">
        <w:t xml:space="preserve"> of</w:t>
      </w:r>
      <w:r>
        <w:t xml:space="preserve"> </w:t>
      </w:r>
      <w:r w:rsidR="00631AC0">
        <w:t xml:space="preserve">regressions </w:t>
      </w:r>
      <w:r w:rsidR="00C7545D">
        <w:t>where the outcome of interest is</w:t>
      </w:r>
      <w:r w:rsidR="00631AC0">
        <w:t xml:space="preserve"> the age-specific fertility rate, calculated by five-year age group</w:t>
      </w:r>
      <w:r w:rsidR="00B44662">
        <w:t xml:space="preserve">.  </w:t>
      </w:r>
      <w:r>
        <w:t xml:space="preserve">Panel A presents OLS results and Panel B presents IV results.  The OLS results suggest a heterogeneous relationship between HIV prevalence and fertility.  The IV results reveal some evidence of an inverted U-shape underlying the average positive effect, with women in the middle of the age distribution increasing their fertility more in response to HIV than women in the early or later childbearing years.  This finding is roughly consistent with the inverted U-shape in the effect sizes by age estimated using panel data and individual-level fixed effects models from Malawi in </w:t>
      </w:r>
      <w:proofErr w:type="spellStart"/>
      <w:r>
        <w:t>Durevall</w:t>
      </w:r>
      <w:proofErr w:type="spellEnd"/>
      <w:r>
        <w:t xml:space="preserve"> and </w:t>
      </w:r>
      <w:proofErr w:type="spellStart"/>
      <w:r>
        <w:t>Lindskog</w:t>
      </w:r>
      <w:proofErr w:type="spellEnd"/>
      <w:r>
        <w:t xml:space="preserve"> (2011).</w:t>
      </w:r>
      <w:r w:rsidR="00E647D1">
        <w:t xml:space="preserve">  Table 7 repeats this exercise for number of surviving children.  </w:t>
      </w:r>
      <w:r w:rsidR="003322A0">
        <w:t>The</w:t>
      </w:r>
      <w:r w:rsidR="00E647D1">
        <w:t xml:space="preserve"> results suggest that</w:t>
      </w:r>
      <w:r w:rsidR="0061776E">
        <w:t xml:space="preserve"> number of surviving children increased more for</w:t>
      </w:r>
      <w:r w:rsidR="00E647D1">
        <w:t xml:space="preserve"> women in the middle of the age distribution than women in the early childbearing years</w:t>
      </w:r>
      <w:r w:rsidR="00F919B4">
        <w:t>.</w:t>
      </w:r>
    </w:p>
    <w:p w14:paraId="264D993B" w14:textId="77777777" w:rsidR="00811E03" w:rsidRPr="004E63BE" w:rsidRDefault="00811E03" w:rsidP="00ED032D">
      <w:pPr>
        <w:jc w:val="both"/>
      </w:pPr>
    </w:p>
    <w:p w14:paraId="104CBD76" w14:textId="6B0D07E5" w:rsidR="00BD0156" w:rsidRPr="004E63BE" w:rsidRDefault="00BD0156" w:rsidP="00ED032D">
      <w:pPr>
        <w:jc w:val="both"/>
      </w:pPr>
      <w:r w:rsidRPr="004E63BE">
        <w:rPr>
          <w:b/>
        </w:rPr>
        <w:t>6. Discussion</w:t>
      </w:r>
    </w:p>
    <w:p w14:paraId="6DF4C696" w14:textId="37169B70" w:rsidR="00BD0156" w:rsidRDefault="00ED7AA5" w:rsidP="00ED032D">
      <w:pPr>
        <w:jc w:val="both"/>
      </w:pPr>
      <w:r w:rsidRPr="004E63BE">
        <w:t xml:space="preserve">Our regression analysis yielded three main results.  First, the cross-sectional cluster-level </w:t>
      </w:r>
      <w:r w:rsidR="000A23F5">
        <w:t xml:space="preserve">OLS estimate of the </w:t>
      </w:r>
      <w:r w:rsidRPr="004E63BE">
        <w:t>association</w:t>
      </w:r>
      <w:r w:rsidR="00D73E70">
        <w:t>s</w:t>
      </w:r>
      <w:r w:rsidRPr="004E63BE">
        <w:t xml:space="preserve"> between</w:t>
      </w:r>
      <w:r w:rsidR="00D73E70">
        <w:t xml:space="preserve"> HIV prevalence and fertility and HIV prevalence and number of surviving children are</w:t>
      </w:r>
      <w:r w:rsidRPr="004E63BE">
        <w:t xml:space="preserve"> negative</w:t>
      </w:r>
      <w:r w:rsidR="0045135A">
        <w:t xml:space="preserve"> and small</w:t>
      </w:r>
      <w:r w:rsidR="003C3E16" w:rsidRPr="004E63BE">
        <w:t xml:space="preserve">.  We estimate that doubling local </w:t>
      </w:r>
      <w:r w:rsidRPr="004E63BE">
        <w:t>HIV prev</w:t>
      </w:r>
      <w:r w:rsidR="0045135A">
        <w:t>alence is associated with a 0.03</w:t>
      </w:r>
      <w:r w:rsidRPr="004E63BE">
        <w:t xml:space="preserve"> reduction in TFR.</w:t>
      </w:r>
      <w:r w:rsidR="000A42F3">
        <w:t xml:space="preserve">  This result contrasts </w:t>
      </w:r>
      <w:r w:rsidRPr="004E63BE">
        <w:t xml:space="preserve">with the positive cross-sectional national-level association </w:t>
      </w:r>
      <w:r w:rsidR="00122FDC" w:rsidRPr="004E63BE">
        <w:t xml:space="preserve">in a similar set of countries </w:t>
      </w:r>
      <w:r w:rsidRPr="004E63BE">
        <w:t xml:space="preserve">in </w:t>
      </w:r>
      <w:proofErr w:type="spellStart"/>
      <w:r w:rsidRPr="004E63BE">
        <w:t>Kalemli-Ozcan</w:t>
      </w:r>
      <w:proofErr w:type="spellEnd"/>
      <w:r w:rsidRPr="004E63BE">
        <w:t xml:space="preserve"> (2012).  Thus, although fertility may be higher in high HIV prevalence countries, fertility is lower in high HIV prevalence locations when those locations are measured using a more granular method.</w:t>
      </w:r>
      <w:r w:rsidR="00F72D51">
        <w:t xml:space="preserve">  One</w:t>
      </w:r>
      <w:r w:rsidR="00615BE8">
        <w:t xml:space="preserve"> explanation for this su</w:t>
      </w:r>
      <w:r w:rsidR="00022A53">
        <w:t xml:space="preserve">b-national relationship is that within countries </w:t>
      </w:r>
      <w:r w:rsidR="00F72D51">
        <w:t xml:space="preserve">schooling is </w:t>
      </w:r>
      <w:r w:rsidR="00615BE8">
        <w:t xml:space="preserve">simultaneously associated with </w:t>
      </w:r>
      <w:r w:rsidR="00F72D51">
        <w:t>lower fertility and higher HIV prevalence (Fortson 2008).</w:t>
      </w:r>
      <w:r w:rsidR="009A2103">
        <w:t xml:space="preserve">  </w:t>
      </w:r>
      <w:r w:rsidR="00D73E70">
        <w:t xml:space="preserve">Consistent with the </w:t>
      </w:r>
      <w:r w:rsidR="008309F1">
        <w:t xml:space="preserve">OLS TFR results, our OLS results for number of surviving children suggest that doubling of HIV prevalence is associated with an approximately 0.01 reduction in the number of surviving children.  </w:t>
      </w:r>
      <w:r w:rsidR="009A2103">
        <w:t>The negative OLS estimate</w:t>
      </w:r>
      <w:r w:rsidR="00D73E70">
        <w:t>s are</w:t>
      </w:r>
      <w:r w:rsidR="009A2103">
        <w:t xml:space="preserve"> not consistent with a typical econometric concern in this setting about reverse causality in which increased fertility (i.e. unprote</w:t>
      </w:r>
      <w:r w:rsidR="00E7677D">
        <w:t>cted sex) causes increased HIV.</w:t>
      </w:r>
    </w:p>
    <w:p w14:paraId="770EF062" w14:textId="03861769" w:rsidR="004D4D95" w:rsidRDefault="003C3E16" w:rsidP="00ED032D">
      <w:pPr>
        <w:ind w:firstLine="720"/>
        <w:jc w:val="both"/>
      </w:pPr>
      <w:r w:rsidRPr="004E63BE">
        <w:t>Second, the cluster-level association reverses s</w:t>
      </w:r>
      <w:r w:rsidR="0045135A">
        <w:t xml:space="preserve">ign </w:t>
      </w:r>
      <w:r w:rsidRPr="004E63BE">
        <w:t xml:space="preserve">when instrumenting for HIV prevalence with distance to the </w:t>
      </w:r>
      <w:r w:rsidR="00764E81">
        <w:t>origin</w:t>
      </w:r>
      <w:r w:rsidRPr="004E63BE">
        <w:t xml:space="preserve"> of th</w:t>
      </w:r>
      <w:r w:rsidR="00A25939">
        <w:t xml:space="preserve">e pandemic.  Our point estimate </w:t>
      </w:r>
      <w:r w:rsidRPr="004E63BE">
        <w:t>suggest</w:t>
      </w:r>
      <w:r w:rsidR="00A25939">
        <w:t>s</w:t>
      </w:r>
      <w:r w:rsidRPr="004E63BE">
        <w:t xml:space="preserve"> that doubling local HIV </w:t>
      </w:r>
      <w:r w:rsidR="0045135A">
        <w:t>prevalence increases TFR by 1.9</w:t>
      </w:r>
      <w:r w:rsidR="009A12CE">
        <w:t xml:space="preserve"> births</w:t>
      </w:r>
      <w:r w:rsidRPr="004E63BE">
        <w:t xml:space="preserve">.  </w:t>
      </w:r>
      <w:r w:rsidR="000A23F5">
        <w:t xml:space="preserve">The fact that instrumenting for HIV prevalence </w:t>
      </w:r>
      <w:r w:rsidR="0045135A">
        <w:t>reverses the</w:t>
      </w:r>
      <w:r w:rsidR="000A23F5">
        <w:t xml:space="preserve"> OLS estimates is consistent with key determinants of fertility such as </w:t>
      </w:r>
      <w:r w:rsidR="00F72D51">
        <w:lastRenderedPageBreak/>
        <w:t>schooling</w:t>
      </w:r>
      <w:r w:rsidR="000A23F5">
        <w:t xml:space="preserve"> being associated with HIV prevalence in the cluster-level cross-section.</w:t>
      </w:r>
      <w:r w:rsidR="001B1422">
        <w:t xml:space="preserve">  </w:t>
      </w:r>
      <w:r w:rsidR="004D4D95">
        <w:t>Although we control for mean years of schooling at the cluster level,</w:t>
      </w:r>
      <w:r w:rsidR="00B5628A">
        <w:t xml:space="preserve"> this is unlikely to fully capture possible omitted variables bias in the OLS estimates driven by heterogeneity in educational attainment that is systematically associated with HIV prevalence.  An identification assumption of our instrumentation strategy is that </w:t>
      </w:r>
      <w:r w:rsidR="00EA253D">
        <w:t xml:space="preserve">distance to the origin, conditional on other regression covariates such as </w:t>
      </w:r>
      <w:r w:rsidR="006B51B6">
        <w:t>cluster</w:t>
      </w:r>
      <w:r w:rsidR="00EA253D">
        <w:t xml:space="preserve"> latitude and longitude, is not associated with observed heterogeneity.  Consistent with this assumption, </w:t>
      </w:r>
      <w:r w:rsidR="009A1172">
        <w:t>adding controls for socioeconomic and demographic variables in the first-stage regression does not substantially affect our estimate of the relationship between distance and HIV prevalence (i.e. as demonstrated in Columns (3) and (4) of Table 2).</w:t>
      </w:r>
    </w:p>
    <w:p w14:paraId="43830CC9" w14:textId="23886A20" w:rsidR="00580D3C" w:rsidRPr="00CF5484" w:rsidRDefault="007F607D" w:rsidP="00ED032D">
      <w:pPr>
        <w:ind w:firstLine="720"/>
        <w:jc w:val="both"/>
      </w:pPr>
      <w:r>
        <w:t xml:space="preserve">Third, </w:t>
      </w:r>
      <w:r w:rsidR="00580D3C">
        <w:t xml:space="preserve">HIV prevalence has increased the number of surviving children and not just TFR.  As in the TFR analysis, </w:t>
      </w:r>
      <w:r w:rsidR="00F97448">
        <w:t xml:space="preserve">the </w:t>
      </w:r>
      <w:r w:rsidR="00F97448" w:rsidRPr="004E63BE">
        <w:t xml:space="preserve">cross-sectional cluster-level </w:t>
      </w:r>
      <w:r w:rsidR="00F97448">
        <w:t xml:space="preserve">OLS estimate of the </w:t>
      </w:r>
      <w:r w:rsidR="00F97448" w:rsidRPr="004E63BE">
        <w:t>association betwe</w:t>
      </w:r>
      <w:r w:rsidR="00F97448">
        <w:t xml:space="preserve">en HIV prevalence and number of surviving children </w:t>
      </w:r>
      <w:r w:rsidR="00F97448" w:rsidRPr="004E63BE">
        <w:t>is negative</w:t>
      </w:r>
      <w:r w:rsidR="00F97448">
        <w:t xml:space="preserve"> (and small) and </w:t>
      </w:r>
      <w:r w:rsidR="00F97448" w:rsidRPr="004E63BE">
        <w:t>cluster-level association reverses s</w:t>
      </w:r>
      <w:r w:rsidR="00F97448">
        <w:t xml:space="preserve">ign </w:t>
      </w:r>
      <w:r w:rsidR="00F97448" w:rsidRPr="004E63BE">
        <w:t xml:space="preserve">when instrumenting for HIV prevalence with distance to the </w:t>
      </w:r>
      <w:r w:rsidR="00F97448">
        <w:t>origin</w:t>
      </w:r>
      <w:r w:rsidR="00F97448" w:rsidRPr="004E63BE">
        <w:t xml:space="preserve"> of th</w:t>
      </w:r>
      <w:r w:rsidR="00F97448">
        <w:t xml:space="preserve">e pandemic.  Our point estimate </w:t>
      </w:r>
      <w:r w:rsidR="00F97448" w:rsidRPr="004E63BE">
        <w:t>suggest</w:t>
      </w:r>
      <w:r w:rsidR="00F97448">
        <w:t>s</w:t>
      </w:r>
      <w:r w:rsidR="00F97448" w:rsidRPr="004E63BE">
        <w:t xml:space="preserve"> that doubling local HIV </w:t>
      </w:r>
      <w:r w:rsidR="00F97448">
        <w:t>prevalence increases number of surviving children by approximately 0.5.</w:t>
      </w:r>
    </w:p>
    <w:p w14:paraId="108E93C3" w14:textId="370EDA14" w:rsidR="00400A37" w:rsidRPr="004E63BE" w:rsidRDefault="00E025C3" w:rsidP="00ED032D">
      <w:pPr>
        <w:ind w:firstLine="720"/>
        <w:jc w:val="both"/>
      </w:pPr>
      <w:r>
        <w:t>Our</w:t>
      </w:r>
      <w:r w:rsidR="0075556A">
        <w:t xml:space="preserve"> main</w:t>
      </w:r>
      <w:r>
        <w:t xml:space="preserve"> results</w:t>
      </w:r>
      <w:r w:rsidR="00E423B7">
        <w:t xml:space="preserve"> provide several key policy implications</w:t>
      </w:r>
      <w:r>
        <w:t xml:space="preserve">.  </w:t>
      </w:r>
      <w:r w:rsidR="00541EC5">
        <w:t xml:space="preserve">First, </w:t>
      </w:r>
      <w:r w:rsidR="00E423B7">
        <w:t xml:space="preserve">the rise of the HIV/AIDS pandemic </w:t>
      </w:r>
      <w:r w:rsidR="0068441C">
        <w:t>appears to have</w:t>
      </w:r>
      <w:r w:rsidR="00E423B7">
        <w:t xml:space="preserve"> increase total fertility, so HIV prevention efforts </w:t>
      </w:r>
      <w:r w:rsidR="0068441C">
        <w:t>may</w:t>
      </w:r>
      <w:r w:rsidR="00E423B7">
        <w:t xml:space="preserve"> reduce total fertility through reductions in HIV prevalence.  Second, population growth </w:t>
      </w:r>
      <w:r w:rsidR="003C670C">
        <w:t>appears to</w:t>
      </w:r>
      <w:r w:rsidR="005301BC">
        <w:t xml:space="preserve"> have risen in </w:t>
      </w:r>
      <w:r w:rsidR="00E423B7">
        <w:t>respo</w:t>
      </w:r>
      <w:r w:rsidR="003C670C">
        <w:t xml:space="preserve">nse to the HIV/AIDS pandemic because </w:t>
      </w:r>
      <w:r w:rsidR="00E423B7">
        <w:t xml:space="preserve">total fertility </w:t>
      </w:r>
      <w:r w:rsidR="005301BC">
        <w:t>increased more than</w:t>
      </w:r>
      <w:r w:rsidR="00E423B7">
        <w:t xml:space="preserve"> mortality increased, meaning that HIV prevention efforts may </w:t>
      </w:r>
      <w:r w:rsidR="005301BC">
        <w:t xml:space="preserve">reduce </w:t>
      </w:r>
      <w:r w:rsidR="00E423B7">
        <w:t>population growth.</w:t>
      </w:r>
    </w:p>
    <w:p w14:paraId="64A778CF" w14:textId="77777777" w:rsidR="00C95DCB" w:rsidRPr="004E63BE" w:rsidRDefault="00C95DCB" w:rsidP="00ED032D">
      <w:pPr>
        <w:jc w:val="both"/>
      </w:pPr>
    </w:p>
    <w:p w14:paraId="627365FF" w14:textId="001CCB12" w:rsidR="00BD0156" w:rsidRPr="004E63BE" w:rsidRDefault="00BD0156" w:rsidP="00ED032D">
      <w:pPr>
        <w:jc w:val="both"/>
      </w:pPr>
      <w:r w:rsidRPr="004E63BE">
        <w:rPr>
          <w:b/>
        </w:rPr>
        <w:t>7. Conclusion</w:t>
      </w:r>
    </w:p>
    <w:p w14:paraId="6BA72670" w14:textId="5FC15C70" w:rsidR="00BD0156" w:rsidRPr="004E63BE" w:rsidRDefault="00FF17C7" w:rsidP="00ED032D">
      <w:pPr>
        <w:jc w:val="both"/>
      </w:pPr>
      <w:r w:rsidRPr="004E63BE">
        <w:t xml:space="preserve">We examine the fertility response to the HIV/AIDS pandemic in a sample of sub-Saharan African countries.  To identify the effect of </w:t>
      </w:r>
      <w:r w:rsidR="004A57AA">
        <w:t xml:space="preserve">local </w:t>
      </w:r>
      <w:r w:rsidRPr="004E63BE">
        <w:t xml:space="preserve">HIV prevalence on fertility, we instrument for HIV prevalence using distance to the </w:t>
      </w:r>
      <w:r w:rsidR="00764E81">
        <w:t>origin</w:t>
      </w:r>
      <w:r w:rsidRPr="004E63BE">
        <w:t xml:space="preserve"> of the HIV/AIDS pandemic.  Our instrumental variables results suggest that the HIV/AIDS pandemic </w:t>
      </w:r>
      <w:r w:rsidR="00DD6B9E">
        <w:t>increased</w:t>
      </w:r>
      <w:r w:rsidRPr="004E63BE">
        <w:t xml:space="preserve"> total fertility rates (TFR).</w:t>
      </w:r>
    </w:p>
    <w:p w14:paraId="3E859FDE" w14:textId="02144BC3" w:rsidR="00A471CF" w:rsidRDefault="00FF17C7" w:rsidP="00ED032D">
      <w:pPr>
        <w:jc w:val="both"/>
      </w:pPr>
      <w:r w:rsidRPr="004E63BE">
        <w:tab/>
        <w:t xml:space="preserve">Our main finding that the HIV/AIDS pandemic </w:t>
      </w:r>
      <w:r w:rsidR="00DD6B9E">
        <w:t>has increased</w:t>
      </w:r>
      <w:r w:rsidRPr="004E63BE">
        <w:t xml:space="preserve"> TFR </w:t>
      </w:r>
      <w:r w:rsidR="00DD6B9E">
        <w:t>raises the question as to whether HIV/AIDS has increased</w:t>
      </w:r>
      <w:r w:rsidR="000E3586" w:rsidRPr="004E63BE">
        <w:t xml:space="preserve"> </w:t>
      </w:r>
      <w:r w:rsidR="00D64BE9">
        <w:t>the number of surviving children</w:t>
      </w:r>
      <w:r w:rsidR="000E3586" w:rsidRPr="004E63BE">
        <w:t xml:space="preserve">.  </w:t>
      </w:r>
      <w:r w:rsidR="00DD6B9E">
        <w:t xml:space="preserve">Although </w:t>
      </w:r>
      <w:r w:rsidR="000E3586" w:rsidRPr="004E63BE">
        <w:t>HIV/</w:t>
      </w:r>
      <w:r w:rsidR="00DD6B9E">
        <w:t xml:space="preserve">AIDS </w:t>
      </w:r>
      <w:r w:rsidR="00D64BE9">
        <w:t xml:space="preserve">likely </w:t>
      </w:r>
      <w:r w:rsidR="00DD6B9E">
        <w:t xml:space="preserve">has increased </w:t>
      </w:r>
      <w:r w:rsidR="00D64BE9">
        <w:t xml:space="preserve">child </w:t>
      </w:r>
      <w:r w:rsidR="00DD6B9E">
        <w:t xml:space="preserve">mortality, </w:t>
      </w:r>
      <w:r w:rsidR="00FF2A81">
        <w:t>our findings suggest that</w:t>
      </w:r>
      <w:r w:rsidR="000E3586" w:rsidRPr="004E63BE">
        <w:t xml:space="preserve"> </w:t>
      </w:r>
      <w:r w:rsidR="00DD6B9E">
        <w:t xml:space="preserve">births have risen </w:t>
      </w:r>
      <w:r w:rsidR="00E44D53">
        <w:t>disproportionately</w:t>
      </w:r>
      <w:r w:rsidR="00951EA3">
        <w:t xml:space="preserve"> </w:t>
      </w:r>
      <w:r w:rsidR="00DD6B9E">
        <w:t>in response</w:t>
      </w:r>
      <w:r w:rsidR="00D64BE9">
        <w:t xml:space="preserve"> and</w:t>
      </w:r>
      <w:r w:rsidR="00DD6B9E">
        <w:t xml:space="preserve"> the pandemic </w:t>
      </w:r>
      <w:r w:rsidR="00D64BE9">
        <w:t>has</w:t>
      </w:r>
      <w:r w:rsidR="00DD6B9E">
        <w:t xml:space="preserve"> caused </w:t>
      </w:r>
      <w:r w:rsidR="00951EA3">
        <w:t xml:space="preserve">an increase </w:t>
      </w:r>
      <w:r w:rsidR="00DD6B9E">
        <w:t xml:space="preserve">in </w:t>
      </w:r>
      <w:r w:rsidR="00D64BE9">
        <w:t>the number of surviving children</w:t>
      </w:r>
      <w:r w:rsidR="001959E8">
        <w:t xml:space="preserve">.  </w:t>
      </w:r>
      <w:r w:rsidR="00DD6B9E">
        <w:t xml:space="preserve">An increase in </w:t>
      </w:r>
      <w:r w:rsidR="00D64BE9">
        <w:t>the number of surviving children</w:t>
      </w:r>
      <w:r w:rsidR="00100102">
        <w:t xml:space="preserve"> likely</w:t>
      </w:r>
      <w:r w:rsidR="00DD6B9E">
        <w:t xml:space="preserve"> would have de</w:t>
      </w:r>
      <w:r w:rsidR="00100102">
        <w:t>creased consumption in afflicted</w:t>
      </w:r>
      <w:r w:rsidR="000E3586" w:rsidRPr="004E63BE">
        <w:t xml:space="preserve"> sub-Saharan African countries </w:t>
      </w:r>
      <w:r w:rsidR="00DD6B9E">
        <w:t>by de</w:t>
      </w:r>
      <w:r w:rsidR="00100102">
        <w:t>creasing GDP per capita</w:t>
      </w:r>
      <w:r w:rsidR="00D64BE9">
        <w:t xml:space="preserve"> through an increase in dependency ratios</w:t>
      </w:r>
      <w:r w:rsidR="00100102">
        <w:t xml:space="preserve">.  The net effect of the HIV/AIDS pandemic on GDP per capita is unknown, as it </w:t>
      </w:r>
      <w:r w:rsidR="000E3586" w:rsidRPr="004E63BE">
        <w:t>depends</w:t>
      </w:r>
      <w:r w:rsidR="00FF2A81">
        <w:t xml:space="preserve"> partly</w:t>
      </w:r>
      <w:r w:rsidR="000E3586" w:rsidRPr="004E63BE">
        <w:t xml:space="preserve"> on the age distribution of AIDS-related mortality across workers (i.e. non-elderly adults) and non-workers (i.e. children and elderly adults).  Future </w:t>
      </w:r>
      <w:r w:rsidR="00320775">
        <w:t xml:space="preserve">quasi-experimental </w:t>
      </w:r>
      <w:r w:rsidR="000E3586" w:rsidRPr="004E63BE">
        <w:t>research should examine the effect of HIV/AIDS on GDP per capita and consumption</w:t>
      </w:r>
      <w:r w:rsidR="00987F13">
        <w:t>.</w:t>
      </w:r>
    </w:p>
    <w:p w14:paraId="6C870DFE" w14:textId="77777777" w:rsidR="009B7229" w:rsidRDefault="009B7229" w:rsidP="00ED032D">
      <w:pPr>
        <w:jc w:val="both"/>
      </w:pPr>
    </w:p>
    <w:p w14:paraId="1430CDAD" w14:textId="77777777" w:rsidR="009B7229" w:rsidRDefault="009B7229" w:rsidP="00ED032D">
      <w:pPr>
        <w:jc w:val="both"/>
      </w:pPr>
    </w:p>
    <w:p w14:paraId="2F4F17D4" w14:textId="77777777" w:rsidR="009B7229" w:rsidRDefault="009B7229" w:rsidP="00ED032D">
      <w:pPr>
        <w:jc w:val="both"/>
      </w:pPr>
    </w:p>
    <w:p w14:paraId="3BB40409" w14:textId="77777777" w:rsidR="00CD4900" w:rsidRDefault="00CD4900" w:rsidP="00ED032D">
      <w:pPr>
        <w:jc w:val="both"/>
      </w:pPr>
    </w:p>
    <w:p w14:paraId="040BA3D1" w14:textId="77777777" w:rsidR="00CD4900" w:rsidRDefault="00CD4900" w:rsidP="00ED032D">
      <w:pPr>
        <w:jc w:val="both"/>
      </w:pPr>
    </w:p>
    <w:p w14:paraId="4D983489" w14:textId="77777777" w:rsidR="00CD4900" w:rsidRDefault="00CD4900" w:rsidP="00ED032D">
      <w:pPr>
        <w:jc w:val="both"/>
      </w:pPr>
    </w:p>
    <w:p w14:paraId="63243AAB" w14:textId="77777777" w:rsidR="00CD4900" w:rsidRDefault="00CD4900" w:rsidP="00ED032D">
      <w:pPr>
        <w:jc w:val="both"/>
      </w:pPr>
    </w:p>
    <w:p w14:paraId="7FEB9639" w14:textId="77777777" w:rsidR="00CD4900" w:rsidRDefault="00CD4900" w:rsidP="00ED032D">
      <w:pPr>
        <w:jc w:val="both"/>
      </w:pPr>
    </w:p>
    <w:p w14:paraId="0BEEFC53" w14:textId="77777777" w:rsidR="00CD4900" w:rsidRDefault="00CD4900" w:rsidP="00ED032D">
      <w:pPr>
        <w:jc w:val="both"/>
      </w:pPr>
    </w:p>
    <w:p w14:paraId="6A52BA1E" w14:textId="77777777" w:rsidR="00CD4900" w:rsidRDefault="00CD4900" w:rsidP="00ED032D">
      <w:pPr>
        <w:jc w:val="both"/>
      </w:pPr>
    </w:p>
    <w:p w14:paraId="067A79AC" w14:textId="239A7B66" w:rsidR="00BD0156" w:rsidRPr="004E63BE" w:rsidRDefault="00BD0156" w:rsidP="00ED032D">
      <w:pPr>
        <w:jc w:val="both"/>
      </w:pPr>
      <w:bookmarkStart w:id="0" w:name="_GoBack"/>
      <w:bookmarkEnd w:id="0"/>
      <w:r w:rsidRPr="004E63BE">
        <w:rPr>
          <w:b/>
        </w:rPr>
        <w:lastRenderedPageBreak/>
        <w:t>References</w:t>
      </w:r>
    </w:p>
    <w:p w14:paraId="39C9914D" w14:textId="4A42CEC6" w:rsidR="007010B0" w:rsidRDefault="007010B0" w:rsidP="00ED032D">
      <w:pPr>
        <w:jc w:val="both"/>
      </w:pPr>
      <w:proofErr w:type="spellStart"/>
      <w:r w:rsidRPr="004E63BE">
        <w:t>Acemoglu</w:t>
      </w:r>
      <w:proofErr w:type="spellEnd"/>
      <w:r w:rsidRPr="004E63BE">
        <w:t>, Daron and Simon Johnson. 2007. Disease and development: The effect of life expectancy on economic growth. Journal of Political Economy, 115(6): 925-985.</w:t>
      </w:r>
    </w:p>
    <w:p w14:paraId="7CA14ABB" w14:textId="77777777" w:rsidR="00CF4468" w:rsidRDefault="00CF4468" w:rsidP="00ED032D">
      <w:pPr>
        <w:jc w:val="both"/>
      </w:pPr>
    </w:p>
    <w:p w14:paraId="7E290888" w14:textId="3B4AC2E5" w:rsidR="00CF4468" w:rsidRDefault="00CF4468" w:rsidP="00ED032D">
      <w:pPr>
        <w:jc w:val="both"/>
      </w:pPr>
      <w:r w:rsidRPr="00CF4468">
        <w:t>Ainsworth, Martha, Kathle</w:t>
      </w:r>
      <w:r>
        <w:t xml:space="preserve">en Beegle, and Andrew </w:t>
      </w:r>
      <w:proofErr w:type="spellStart"/>
      <w:r>
        <w:t>Nyamete</w:t>
      </w:r>
      <w:proofErr w:type="spellEnd"/>
      <w:r>
        <w:t xml:space="preserve">. 1996. </w:t>
      </w:r>
      <w:r w:rsidRPr="00CF4468">
        <w:t>The impact of women's schooling on fertility and contraceptive use: A study of fourteen</w:t>
      </w:r>
      <w:r>
        <w:t xml:space="preserve"> sub-Saharan African countries.</w:t>
      </w:r>
      <w:r w:rsidRPr="00CF4468">
        <w:t xml:space="preserve"> </w:t>
      </w:r>
      <w:r w:rsidRPr="00CF4468">
        <w:rPr>
          <w:iCs/>
        </w:rPr>
        <w:t>The</w:t>
      </w:r>
      <w:r w:rsidRPr="00CF4468">
        <w:rPr>
          <w:i/>
          <w:iCs/>
        </w:rPr>
        <w:t xml:space="preserve"> </w:t>
      </w:r>
      <w:r w:rsidRPr="00CF4468">
        <w:rPr>
          <w:iCs/>
        </w:rPr>
        <w:t>World Bank Economic Review</w:t>
      </w:r>
      <w:r>
        <w:rPr>
          <w:iCs/>
        </w:rPr>
        <w:t>,</w:t>
      </w:r>
      <w:r w:rsidRPr="00CF4468">
        <w:t xml:space="preserve"> 10</w:t>
      </w:r>
      <w:r>
        <w:t>(1</w:t>
      </w:r>
      <w:r w:rsidRPr="00CF4468">
        <w:t>): 85-122.</w:t>
      </w:r>
    </w:p>
    <w:p w14:paraId="273B16AC" w14:textId="77777777" w:rsidR="001A5F7A" w:rsidRPr="004E63BE" w:rsidRDefault="001A5F7A" w:rsidP="00ED032D">
      <w:pPr>
        <w:jc w:val="both"/>
      </w:pPr>
    </w:p>
    <w:p w14:paraId="4B920CBD" w14:textId="49950BD5" w:rsidR="006B5AF2" w:rsidRDefault="006B5AF2" w:rsidP="00ED032D">
      <w:pPr>
        <w:jc w:val="both"/>
      </w:pPr>
      <w:proofErr w:type="spellStart"/>
      <w:r w:rsidRPr="004E63BE">
        <w:t>Aksan</w:t>
      </w:r>
      <w:proofErr w:type="spellEnd"/>
      <w:r w:rsidRPr="004E63BE">
        <w:t xml:space="preserve">, Anna-Maria and </w:t>
      </w:r>
      <w:proofErr w:type="spellStart"/>
      <w:r w:rsidRPr="004E63BE">
        <w:t>Shankha</w:t>
      </w:r>
      <w:proofErr w:type="spellEnd"/>
      <w:r w:rsidRPr="004E63BE">
        <w:t xml:space="preserve"> Chakraborty. 2013. Childhood disease and the precautionary demand for children. Journal of Population Economics, 26: 855-885.</w:t>
      </w:r>
    </w:p>
    <w:p w14:paraId="3847BFE4" w14:textId="77777777" w:rsidR="00E037E9" w:rsidRDefault="00E037E9" w:rsidP="00ED032D">
      <w:pPr>
        <w:jc w:val="both"/>
      </w:pPr>
    </w:p>
    <w:p w14:paraId="33996EF0" w14:textId="77777777" w:rsidR="00E037E9" w:rsidRPr="008E70A6" w:rsidRDefault="00E037E9" w:rsidP="00ED032D">
      <w:pPr>
        <w:jc w:val="both"/>
      </w:pPr>
      <w:r w:rsidRPr="008E70A6">
        <w:t>Anderson, T</w:t>
      </w:r>
      <w:r>
        <w:t xml:space="preserve">. W., and H. Rubin. 1949. </w:t>
      </w:r>
      <w:r w:rsidRPr="008E70A6">
        <w:t xml:space="preserve">Estimation of the parameters of a single equation in a complete </w:t>
      </w:r>
      <w:r>
        <w:t>system of stochastic equations.</w:t>
      </w:r>
      <w:r w:rsidRPr="008E70A6">
        <w:t xml:space="preserve"> Annals </w:t>
      </w:r>
      <w:r>
        <w:t>of Mathematical Statistics, 20: 46-</w:t>
      </w:r>
      <w:r w:rsidRPr="008E70A6">
        <w:t>63.</w:t>
      </w:r>
    </w:p>
    <w:p w14:paraId="3CFF7EE9" w14:textId="77777777" w:rsidR="006B5AF2" w:rsidRPr="004E63BE" w:rsidRDefault="006B5AF2" w:rsidP="00ED032D">
      <w:pPr>
        <w:jc w:val="both"/>
      </w:pPr>
    </w:p>
    <w:p w14:paraId="20E188AC" w14:textId="7F86D3E4" w:rsidR="001A5F7A" w:rsidRPr="004E63BE" w:rsidRDefault="001A5F7A" w:rsidP="00ED032D">
      <w:pPr>
        <w:jc w:val="both"/>
      </w:pPr>
      <w:r w:rsidRPr="004E63BE">
        <w:t>Angeles, Luis, 2010. Demographic transitions: Analyzing the effects of mortality on fertility. Journal of Population Economics, 23: 99-120.</w:t>
      </w:r>
    </w:p>
    <w:p w14:paraId="04D809D9" w14:textId="77777777" w:rsidR="007010B0" w:rsidRPr="004E63BE" w:rsidRDefault="007010B0" w:rsidP="00ED032D">
      <w:pPr>
        <w:jc w:val="both"/>
      </w:pPr>
    </w:p>
    <w:p w14:paraId="5F4ABDF4" w14:textId="2F41B1F4" w:rsidR="00CC2883" w:rsidRDefault="00CC2883" w:rsidP="00ED032D">
      <w:pPr>
        <w:jc w:val="both"/>
      </w:pPr>
      <w:r w:rsidRPr="004E63BE">
        <w:t>Becker, Gary and H. Gregg Lewis. 1973. On the interaction between the quantity and quality of children. Journal of Political Economy, 81(2, Part 2): S279-S288.</w:t>
      </w:r>
    </w:p>
    <w:p w14:paraId="3653E042" w14:textId="77777777" w:rsidR="001B6512" w:rsidRDefault="001B6512" w:rsidP="00ED032D">
      <w:pPr>
        <w:jc w:val="both"/>
      </w:pPr>
    </w:p>
    <w:p w14:paraId="4EEC88EE" w14:textId="125942C6" w:rsidR="001B6512" w:rsidRPr="001B6512" w:rsidRDefault="001B6512" w:rsidP="00ED032D">
      <w:pPr>
        <w:jc w:val="both"/>
      </w:pPr>
      <w:r>
        <w:t>Behrman, Julia Andrea. 2015. Does schooling affect women’s desired fertility? Evidence f</w:t>
      </w:r>
      <w:r w:rsidRPr="001B6512">
        <w:t>rom Malawi, U</w:t>
      </w:r>
      <w:r>
        <w:t>ganda, and Ethiopia.</w:t>
      </w:r>
      <w:r w:rsidRPr="001B6512">
        <w:t xml:space="preserve"> </w:t>
      </w:r>
      <w:r w:rsidRPr="001B6512">
        <w:rPr>
          <w:iCs/>
        </w:rPr>
        <w:t>Demography</w:t>
      </w:r>
      <w:r w:rsidRPr="001B6512">
        <w:t xml:space="preserve"> </w:t>
      </w:r>
      <w:r>
        <w:t>52(</w:t>
      </w:r>
      <w:r w:rsidRPr="001B6512">
        <w:t>3</w:t>
      </w:r>
      <w:r>
        <w:t>)</w:t>
      </w:r>
      <w:r w:rsidRPr="001B6512">
        <w:t>: 787-809.</w:t>
      </w:r>
    </w:p>
    <w:p w14:paraId="6E442B08" w14:textId="77777777" w:rsidR="005534A2" w:rsidRPr="004E63BE" w:rsidRDefault="005534A2" w:rsidP="00ED032D">
      <w:pPr>
        <w:jc w:val="both"/>
      </w:pPr>
    </w:p>
    <w:p w14:paraId="4833BCFB" w14:textId="0DECA3A2" w:rsidR="005534A2" w:rsidRDefault="005534A2" w:rsidP="00ED032D">
      <w:pPr>
        <w:jc w:val="both"/>
      </w:pPr>
      <w:proofErr w:type="spellStart"/>
      <w:r w:rsidRPr="004E63BE">
        <w:t>Bleakley</w:t>
      </w:r>
      <w:proofErr w:type="spellEnd"/>
      <w:r w:rsidRPr="004E63BE">
        <w:t>, Hoyt and Fabian Lange. 2009. Chronic disease burden and the interaction of education, fertility, and growth. Review of Economics and Statistics, 91(1): 52-65.</w:t>
      </w:r>
    </w:p>
    <w:p w14:paraId="634D167A" w14:textId="77777777" w:rsidR="009E2E20" w:rsidRDefault="009E2E20" w:rsidP="00ED032D">
      <w:pPr>
        <w:jc w:val="both"/>
      </w:pPr>
    </w:p>
    <w:p w14:paraId="63377D02" w14:textId="2C364CF4" w:rsidR="00C0527E" w:rsidRDefault="009E2E20" w:rsidP="00ED032D">
      <w:pPr>
        <w:jc w:val="both"/>
      </w:pPr>
      <w:proofErr w:type="spellStart"/>
      <w:r w:rsidRPr="009E2E20">
        <w:t>Bhalotra</w:t>
      </w:r>
      <w:proofErr w:type="spellEnd"/>
      <w:r>
        <w:t xml:space="preserve">, Sonia, and Arthur Van </w:t>
      </w:r>
      <w:proofErr w:type="spellStart"/>
      <w:r>
        <w:t>Soest</w:t>
      </w:r>
      <w:proofErr w:type="spellEnd"/>
      <w:r>
        <w:t xml:space="preserve">. 2008. </w:t>
      </w:r>
      <w:r w:rsidRPr="009E2E20">
        <w:t>Birth-spacing, fertility and neonatal mortality in India: Dy</w:t>
      </w:r>
      <w:r>
        <w:t>namics, frailty, and fecundity.</w:t>
      </w:r>
      <w:r w:rsidRPr="009E2E20">
        <w:t xml:space="preserve"> </w:t>
      </w:r>
      <w:r>
        <w:t>Journal of Econometrics, 143(2)</w:t>
      </w:r>
      <w:r w:rsidRPr="009E2E20">
        <w:t>: 274-290.</w:t>
      </w:r>
    </w:p>
    <w:p w14:paraId="2B5C5CFF" w14:textId="77777777" w:rsidR="009E2E20" w:rsidRPr="004E63BE" w:rsidRDefault="009E2E20" w:rsidP="00ED032D">
      <w:pPr>
        <w:jc w:val="both"/>
      </w:pPr>
    </w:p>
    <w:p w14:paraId="62C3B374" w14:textId="1121AF85" w:rsidR="00C0527E" w:rsidRDefault="00C0527E" w:rsidP="00ED032D">
      <w:pPr>
        <w:jc w:val="both"/>
      </w:pPr>
      <w:proofErr w:type="spellStart"/>
      <w:r w:rsidRPr="004E63BE">
        <w:t>Boucekkine</w:t>
      </w:r>
      <w:proofErr w:type="spellEnd"/>
      <w:r w:rsidRPr="004E63BE">
        <w:t xml:space="preserve">, </w:t>
      </w:r>
      <w:proofErr w:type="spellStart"/>
      <w:r w:rsidRPr="004E63BE">
        <w:t>Rauof</w:t>
      </w:r>
      <w:proofErr w:type="spellEnd"/>
      <w:r w:rsidRPr="004E63BE">
        <w:t xml:space="preserve">, </w:t>
      </w:r>
      <w:proofErr w:type="spellStart"/>
      <w:r w:rsidRPr="004E63BE">
        <w:t>Rodolphe</w:t>
      </w:r>
      <w:proofErr w:type="spellEnd"/>
      <w:r w:rsidRPr="004E63BE">
        <w:t xml:space="preserve"> </w:t>
      </w:r>
      <w:proofErr w:type="spellStart"/>
      <w:r w:rsidRPr="004E63BE">
        <w:t>Desbordes</w:t>
      </w:r>
      <w:proofErr w:type="spellEnd"/>
      <w:r w:rsidRPr="004E63BE">
        <w:t xml:space="preserve">, and Helen </w:t>
      </w:r>
      <w:proofErr w:type="spellStart"/>
      <w:r w:rsidRPr="004E63BE">
        <w:t>Latzer</w:t>
      </w:r>
      <w:proofErr w:type="spellEnd"/>
      <w:r w:rsidR="00613D41" w:rsidRPr="004E63BE">
        <w:t xml:space="preserve">. 2009. How do epidemics induce </w:t>
      </w:r>
      <w:r w:rsidRPr="004E63BE">
        <w:t>behavioral changes? Journal of Economic Growth, 14: 233-264.</w:t>
      </w:r>
    </w:p>
    <w:p w14:paraId="162620DE" w14:textId="77777777" w:rsidR="00583F0D" w:rsidRDefault="00583F0D" w:rsidP="00ED032D">
      <w:pPr>
        <w:jc w:val="both"/>
      </w:pPr>
    </w:p>
    <w:p w14:paraId="4DC08C8B" w14:textId="386BC7E0" w:rsidR="00583F0D" w:rsidRPr="00583F0D" w:rsidRDefault="00583F0D" w:rsidP="00ED032D">
      <w:pPr>
        <w:jc w:val="both"/>
      </w:pPr>
      <w:r w:rsidRPr="00583F0D">
        <w:t>Caldwell, John C., Israel O</w:t>
      </w:r>
      <w:r>
        <w:t xml:space="preserve">. </w:t>
      </w:r>
      <w:proofErr w:type="spellStart"/>
      <w:r>
        <w:t>Orubuloye</w:t>
      </w:r>
      <w:proofErr w:type="spellEnd"/>
      <w:r>
        <w:t xml:space="preserve">, and Pat Caldwell. 1992. </w:t>
      </w:r>
      <w:r w:rsidRPr="00583F0D">
        <w:t>Fertility decline in Afr</w:t>
      </w:r>
      <w:r w:rsidR="004F07CA">
        <w:t>ica: A new type of transition?</w:t>
      </w:r>
      <w:r w:rsidRPr="00583F0D">
        <w:t xml:space="preserve"> </w:t>
      </w:r>
      <w:r w:rsidR="004F07CA">
        <w:rPr>
          <w:iCs/>
        </w:rPr>
        <w:t>Population and Development R</w:t>
      </w:r>
      <w:r w:rsidRPr="00583F0D">
        <w:rPr>
          <w:iCs/>
        </w:rPr>
        <w:t>eview</w:t>
      </w:r>
      <w:r>
        <w:t xml:space="preserve">, 18(2): </w:t>
      </w:r>
      <w:r w:rsidRPr="00583F0D">
        <w:t>211-242.</w:t>
      </w:r>
    </w:p>
    <w:p w14:paraId="5166179A" w14:textId="77777777" w:rsidR="00CC2883" w:rsidRPr="004E63BE" w:rsidRDefault="00CC2883" w:rsidP="00ED032D">
      <w:pPr>
        <w:jc w:val="both"/>
      </w:pPr>
    </w:p>
    <w:p w14:paraId="64D6931B" w14:textId="4AEF59FC" w:rsidR="00AD3004" w:rsidRPr="004E63BE" w:rsidRDefault="00D272A5" w:rsidP="00ED032D">
      <w:pPr>
        <w:jc w:val="both"/>
      </w:pPr>
      <w:r w:rsidRPr="004E63BE">
        <w:t>Chin, Yoo-Mi. 2013. Does HIV increase the risk of spousal violence in sub-Saharan Africa? Journal of Health Economics, 32: 997-1006.</w:t>
      </w:r>
    </w:p>
    <w:p w14:paraId="011C8BF1" w14:textId="77777777" w:rsidR="0011150E" w:rsidRPr="004E63BE" w:rsidRDefault="0011150E" w:rsidP="00ED032D">
      <w:pPr>
        <w:jc w:val="both"/>
      </w:pPr>
    </w:p>
    <w:p w14:paraId="39226BBB" w14:textId="788BC729" w:rsidR="00A00852" w:rsidRDefault="0011150E" w:rsidP="00ED032D">
      <w:pPr>
        <w:jc w:val="both"/>
      </w:pPr>
      <w:proofErr w:type="spellStart"/>
      <w:r w:rsidRPr="004E63BE">
        <w:t>Durevall</w:t>
      </w:r>
      <w:proofErr w:type="spellEnd"/>
      <w:r w:rsidRPr="004E63BE">
        <w:t xml:space="preserve">, Dick and </w:t>
      </w:r>
      <w:proofErr w:type="spellStart"/>
      <w:r w:rsidRPr="004E63BE">
        <w:t>Annik</w:t>
      </w:r>
      <w:proofErr w:type="spellEnd"/>
      <w:r w:rsidRPr="004E63BE">
        <w:t xml:space="preserve"> </w:t>
      </w:r>
      <w:proofErr w:type="spellStart"/>
      <w:r w:rsidRPr="004E63BE">
        <w:t>Lindskog</w:t>
      </w:r>
      <w:proofErr w:type="spellEnd"/>
      <w:r w:rsidRPr="004E63BE">
        <w:t>. 2011. Uncovering the impact o</w:t>
      </w:r>
      <w:r w:rsidR="00352D6B" w:rsidRPr="004E63BE">
        <w:t xml:space="preserve">f the HIV epidemic on fertility </w:t>
      </w:r>
      <w:r w:rsidR="00E715E0">
        <w:t>in s</w:t>
      </w:r>
      <w:r w:rsidR="001959E8">
        <w:t>ub-Saharan Africa: T</w:t>
      </w:r>
      <w:r w:rsidRPr="004E63BE">
        <w:t>he case of Malawi. Journal of Population Economics, 24: 629-655.</w:t>
      </w:r>
    </w:p>
    <w:p w14:paraId="60EB3C52" w14:textId="77777777" w:rsidR="00961240" w:rsidRDefault="00961240" w:rsidP="00ED032D">
      <w:pPr>
        <w:jc w:val="both"/>
      </w:pPr>
    </w:p>
    <w:p w14:paraId="3B75F9E5" w14:textId="157C01DA" w:rsidR="00961240" w:rsidRPr="004E63BE" w:rsidRDefault="00961240" w:rsidP="00ED032D">
      <w:pPr>
        <w:jc w:val="both"/>
      </w:pPr>
      <w:r>
        <w:t xml:space="preserve">Fink, Gunther and Sebastian </w:t>
      </w:r>
      <w:proofErr w:type="spellStart"/>
      <w:r>
        <w:t>Linn</w:t>
      </w:r>
      <w:r w:rsidR="002C41CA">
        <w:t>emay</w:t>
      </w:r>
      <w:r>
        <w:t>r</w:t>
      </w:r>
      <w:proofErr w:type="spellEnd"/>
      <w:r>
        <w:t>. 2009. HIV does matter for fertility: Human capital, mortality and family size. Harvard University working paper.</w:t>
      </w:r>
    </w:p>
    <w:p w14:paraId="5B5C0471" w14:textId="77777777" w:rsidR="00AD3004" w:rsidRPr="004E63BE" w:rsidRDefault="00AD3004" w:rsidP="00ED032D">
      <w:pPr>
        <w:jc w:val="both"/>
      </w:pPr>
    </w:p>
    <w:p w14:paraId="42195CDF" w14:textId="7AC6D08C" w:rsidR="004628E0" w:rsidRDefault="00AD3004" w:rsidP="00ED032D">
      <w:pPr>
        <w:jc w:val="both"/>
      </w:pPr>
      <w:r w:rsidRPr="004E63BE">
        <w:lastRenderedPageBreak/>
        <w:t>Fortson, Jane. 2009. HIV/AIDS and fertility. American Economic Journal: Applied Economics, 1(3): 170-194.</w:t>
      </w:r>
    </w:p>
    <w:p w14:paraId="5C9D6061" w14:textId="77777777" w:rsidR="00C604B9" w:rsidRDefault="00C604B9" w:rsidP="00ED032D">
      <w:pPr>
        <w:jc w:val="both"/>
      </w:pPr>
    </w:p>
    <w:p w14:paraId="74235277" w14:textId="256A946C" w:rsidR="00AD3004" w:rsidRPr="004E63BE" w:rsidRDefault="00C604B9" w:rsidP="00ED032D">
      <w:pPr>
        <w:jc w:val="both"/>
      </w:pPr>
      <w:r w:rsidRPr="00C604B9">
        <w:t>Gray</w:t>
      </w:r>
      <w:r w:rsidR="009E6291">
        <w:t xml:space="preserve"> </w:t>
      </w:r>
      <w:proofErr w:type="spellStart"/>
      <w:r w:rsidR="009E6291">
        <w:t>RH</w:t>
      </w:r>
      <w:proofErr w:type="gramStart"/>
      <w:r w:rsidR="009E6291">
        <w:t>,Wawer</w:t>
      </w:r>
      <w:proofErr w:type="spellEnd"/>
      <w:proofErr w:type="gramEnd"/>
      <w:r w:rsidR="009E6291">
        <w:t xml:space="preserve"> MJ, </w:t>
      </w:r>
      <w:proofErr w:type="spellStart"/>
      <w:r w:rsidR="009E6291">
        <w:t>Serwadda</w:t>
      </w:r>
      <w:proofErr w:type="spellEnd"/>
      <w:r w:rsidR="009E6291">
        <w:t xml:space="preserve"> D. 1998. </w:t>
      </w:r>
      <w:r w:rsidRPr="00C604B9">
        <w:t>Population-based study of fertility of women with HIV-1 infection</w:t>
      </w:r>
      <w:r w:rsidR="009E6291">
        <w:t xml:space="preserve"> in Uganda. Lancet</w:t>
      </w:r>
      <w:r w:rsidR="0023042B">
        <w:t>,</w:t>
      </w:r>
      <w:r w:rsidR="009E6291">
        <w:t xml:space="preserve"> 351(9096): 98-</w:t>
      </w:r>
      <w:r w:rsidRPr="00C604B9">
        <w:t>103</w:t>
      </w:r>
      <w:r w:rsidR="009E6291">
        <w:t>.</w:t>
      </w:r>
    </w:p>
    <w:p w14:paraId="6D3073FC" w14:textId="77777777" w:rsidR="00C604B9" w:rsidRDefault="00C604B9" w:rsidP="00ED032D">
      <w:pPr>
        <w:jc w:val="both"/>
      </w:pPr>
    </w:p>
    <w:p w14:paraId="620CC0CF" w14:textId="74532076" w:rsidR="004628E0" w:rsidRPr="004E63BE" w:rsidRDefault="004628E0" w:rsidP="00ED032D">
      <w:pPr>
        <w:jc w:val="both"/>
      </w:pPr>
      <w:proofErr w:type="spellStart"/>
      <w:r w:rsidRPr="004E63BE">
        <w:t>Juhn</w:t>
      </w:r>
      <w:proofErr w:type="spellEnd"/>
      <w:r w:rsidRPr="004E63BE">
        <w:t xml:space="preserve">, </w:t>
      </w:r>
      <w:proofErr w:type="spellStart"/>
      <w:r w:rsidRPr="004E63BE">
        <w:t>Chinhui</w:t>
      </w:r>
      <w:proofErr w:type="spellEnd"/>
      <w:r w:rsidRPr="004E63BE">
        <w:t xml:space="preserve">, </w:t>
      </w:r>
      <w:proofErr w:type="spellStart"/>
      <w:r w:rsidRPr="004E63BE">
        <w:t>Sebnem</w:t>
      </w:r>
      <w:proofErr w:type="spellEnd"/>
      <w:r w:rsidRPr="004E63BE">
        <w:t xml:space="preserve"> </w:t>
      </w:r>
      <w:proofErr w:type="spellStart"/>
      <w:r w:rsidRPr="004E63BE">
        <w:t>Kalemli-Ozcan</w:t>
      </w:r>
      <w:proofErr w:type="spellEnd"/>
      <w:r w:rsidRPr="004E63BE">
        <w:t xml:space="preserve">, and </w:t>
      </w:r>
      <w:proofErr w:type="spellStart"/>
      <w:r w:rsidRPr="004E63BE">
        <w:t>Belgi</w:t>
      </w:r>
      <w:proofErr w:type="spellEnd"/>
      <w:r w:rsidRPr="004E63BE">
        <w:t xml:space="preserve"> </w:t>
      </w:r>
      <w:proofErr w:type="spellStart"/>
      <w:r w:rsidRPr="004E63BE">
        <w:t>Turan</w:t>
      </w:r>
      <w:proofErr w:type="spellEnd"/>
      <w:r w:rsidRPr="004E63BE">
        <w:t>. 20</w:t>
      </w:r>
      <w:r w:rsidR="009864C2" w:rsidRPr="004E63BE">
        <w:t>13. HIV and fertility in Africa: First evidence from population-based surveys. Journal of Population Economics, 26(3): 835-853.</w:t>
      </w:r>
    </w:p>
    <w:p w14:paraId="5E97DF0A" w14:textId="77777777" w:rsidR="00AD3004" w:rsidRPr="004E63BE" w:rsidRDefault="00AD3004" w:rsidP="00ED032D">
      <w:pPr>
        <w:jc w:val="both"/>
      </w:pPr>
    </w:p>
    <w:p w14:paraId="0354694A" w14:textId="472C3601" w:rsidR="00AD3004" w:rsidRPr="004E63BE" w:rsidRDefault="00AD3004" w:rsidP="00ED032D">
      <w:pPr>
        <w:jc w:val="both"/>
      </w:pPr>
      <w:proofErr w:type="spellStart"/>
      <w:r w:rsidRPr="004E63BE">
        <w:t>Kalemli-Ozcan</w:t>
      </w:r>
      <w:proofErr w:type="spellEnd"/>
      <w:r w:rsidRPr="004E63BE">
        <w:t xml:space="preserve">, </w:t>
      </w:r>
      <w:proofErr w:type="spellStart"/>
      <w:r w:rsidRPr="004E63BE">
        <w:t>Sebnem</w:t>
      </w:r>
      <w:proofErr w:type="spellEnd"/>
      <w:r w:rsidRPr="004E63BE">
        <w:t>. 2012. AIDS, “reversal” of the demographic transition and economic</w:t>
      </w:r>
      <w:r w:rsidR="00352D6B" w:rsidRPr="004E63BE">
        <w:t xml:space="preserve"> </w:t>
      </w:r>
      <w:r w:rsidRPr="004E63BE">
        <w:t>development: Evidence from Africa. Journal of Population Economics, 25(3): 871-897.</w:t>
      </w:r>
    </w:p>
    <w:p w14:paraId="5A1E84F4" w14:textId="77777777" w:rsidR="004B18D5" w:rsidRPr="004E63BE" w:rsidRDefault="004B18D5" w:rsidP="00ED032D">
      <w:pPr>
        <w:jc w:val="both"/>
      </w:pPr>
    </w:p>
    <w:p w14:paraId="5FDF7C99" w14:textId="29CCE04F" w:rsidR="004B18D5" w:rsidRDefault="004B18D5" w:rsidP="00ED032D">
      <w:pPr>
        <w:jc w:val="both"/>
      </w:pPr>
      <w:proofErr w:type="spellStart"/>
      <w:r w:rsidRPr="004E63BE">
        <w:t>Kalemli-Ozcan</w:t>
      </w:r>
      <w:proofErr w:type="spellEnd"/>
      <w:r w:rsidRPr="004E63BE">
        <w:t xml:space="preserve">, </w:t>
      </w:r>
      <w:proofErr w:type="spellStart"/>
      <w:r w:rsidRPr="004E63BE">
        <w:t>Sebnem</w:t>
      </w:r>
      <w:proofErr w:type="spellEnd"/>
      <w:r w:rsidRPr="004E63BE">
        <w:t xml:space="preserve"> and </w:t>
      </w:r>
      <w:proofErr w:type="spellStart"/>
      <w:r w:rsidRPr="004E63BE">
        <w:t>Belgi</w:t>
      </w:r>
      <w:proofErr w:type="spellEnd"/>
      <w:r w:rsidRPr="004E63BE">
        <w:t xml:space="preserve"> </w:t>
      </w:r>
      <w:proofErr w:type="spellStart"/>
      <w:r w:rsidRPr="004E63BE">
        <w:t>Turan</w:t>
      </w:r>
      <w:proofErr w:type="spellEnd"/>
      <w:r w:rsidRPr="004E63BE">
        <w:t>. 2011. HIV and fertility revisited. Journal of Development</w:t>
      </w:r>
      <w:r w:rsidR="00352D6B" w:rsidRPr="004E63BE">
        <w:t xml:space="preserve"> </w:t>
      </w:r>
      <w:r w:rsidRPr="004E63BE">
        <w:t>Economics, 96(1): 61-65.</w:t>
      </w:r>
    </w:p>
    <w:p w14:paraId="25F06350" w14:textId="77777777" w:rsidR="00D2390C" w:rsidRDefault="00D2390C" w:rsidP="00ED032D">
      <w:pPr>
        <w:jc w:val="both"/>
      </w:pPr>
    </w:p>
    <w:p w14:paraId="121EBCAC" w14:textId="3094A46F" w:rsidR="00D2390C" w:rsidRDefault="00D2390C" w:rsidP="00ED032D">
      <w:pPr>
        <w:jc w:val="both"/>
      </w:pPr>
      <w:proofErr w:type="spellStart"/>
      <w:r w:rsidRPr="00D2390C">
        <w:t>Karlsson</w:t>
      </w:r>
      <w:proofErr w:type="spellEnd"/>
      <w:r w:rsidRPr="00D2390C">
        <w:t xml:space="preserve">, Martin, and Stefan </w:t>
      </w:r>
      <w:proofErr w:type="spellStart"/>
      <w:r w:rsidRPr="00D2390C">
        <w:t>Pichler</w:t>
      </w:r>
      <w:proofErr w:type="spellEnd"/>
      <w:r w:rsidRPr="00D2390C">
        <w:t xml:space="preserve">. </w:t>
      </w:r>
      <w:r>
        <w:t xml:space="preserve">2015. </w:t>
      </w:r>
      <w:r w:rsidRPr="00D2390C">
        <w:t>D</w:t>
      </w:r>
      <w:r>
        <w:t>emographic consequences of HIV.</w:t>
      </w:r>
      <w:r w:rsidRPr="00D2390C">
        <w:t xml:space="preserve"> Journal of Popul</w:t>
      </w:r>
      <w:r>
        <w:t>ation Economics</w:t>
      </w:r>
      <w:r w:rsidR="006C0C2C">
        <w:t>,</w:t>
      </w:r>
      <w:r>
        <w:t xml:space="preserve"> 28(4)</w:t>
      </w:r>
      <w:r w:rsidRPr="00D2390C">
        <w:t>: 1097-1135.</w:t>
      </w:r>
    </w:p>
    <w:p w14:paraId="71C8280D" w14:textId="77777777" w:rsidR="00A93B88" w:rsidRDefault="00A93B88" w:rsidP="00ED032D">
      <w:pPr>
        <w:jc w:val="both"/>
      </w:pPr>
    </w:p>
    <w:p w14:paraId="23072F79" w14:textId="183B5813" w:rsidR="006A4D81" w:rsidRDefault="00A93B88" w:rsidP="00ED032D">
      <w:pPr>
        <w:jc w:val="both"/>
      </w:pPr>
      <w:r>
        <w:t xml:space="preserve">Lam, David. 2011. </w:t>
      </w:r>
      <w:r w:rsidRPr="00A93B88">
        <w:t>How the world survived the population bomb: Lessons from 50 years of ext</w:t>
      </w:r>
      <w:r>
        <w:t>raordinary demographic history.</w:t>
      </w:r>
      <w:r w:rsidRPr="00A93B88">
        <w:t xml:space="preserve"> </w:t>
      </w:r>
      <w:r w:rsidRPr="00A93B88">
        <w:rPr>
          <w:iCs/>
        </w:rPr>
        <w:t>Demography</w:t>
      </w:r>
      <w:r w:rsidRPr="00A93B88">
        <w:t xml:space="preserve"> 48</w:t>
      </w:r>
      <w:r>
        <w:t>(4):</w:t>
      </w:r>
      <w:r w:rsidR="00B50550">
        <w:t>1231-</w:t>
      </w:r>
      <w:r w:rsidRPr="00A93B88">
        <w:t>1262.</w:t>
      </w:r>
    </w:p>
    <w:p w14:paraId="302F6FA2" w14:textId="77777777" w:rsidR="00DE41FC" w:rsidRDefault="00DE41FC" w:rsidP="00ED032D">
      <w:pPr>
        <w:jc w:val="both"/>
      </w:pPr>
    </w:p>
    <w:p w14:paraId="1378A3C9" w14:textId="779B6926" w:rsidR="00DE41FC" w:rsidRPr="00DE41FC" w:rsidRDefault="00DE41FC" w:rsidP="00ED032D">
      <w:pPr>
        <w:jc w:val="both"/>
      </w:pPr>
      <w:r w:rsidRPr="00DE41FC">
        <w:t xml:space="preserve">Lloyd CB, Kaufman CE, Hewett P. </w:t>
      </w:r>
      <w:r>
        <w:t xml:space="preserve">2000. </w:t>
      </w:r>
      <w:r w:rsidRPr="00DE41FC">
        <w:t>Implications for fertility change of the spread of primary schooling in sub-Saharan Africa. Populati</w:t>
      </w:r>
      <w:r>
        <w:t xml:space="preserve">on and Development Review. </w:t>
      </w:r>
      <w:r w:rsidR="00E17729">
        <w:t>26(3):483-</w:t>
      </w:r>
      <w:r w:rsidRPr="00DE41FC">
        <w:t>515.</w:t>
      </w:r>
    </w:p>
    <w:p w14:paraId="16C74328" w14:textId="77777777" w:rsidR="00A93B88" w:rsidRPr="004E63BE" w:rsidRDefault="00A93B88" w:rsidP="00ED032D">
      <w:pPr>
        <w:jc w:val="both"/>
      </w:pPr>
    </w:p>
    <w:p w14:paraId="3706DCA3" w14:textId="558B4318" w:rsidR="000F2470" w:rsidRDefault="006A4D81" w:rsidP="00ED032D">
      <w:pPr>
        <w:jc w:val="both"/>
      </w:pPr>
      <w:r w:rsidRPr="004E63BE">
        <w:t>Lucas, Adrienne. 2013. The impact of malaria eradication on fertility. Economic Development and C</w:t>
      </w:r>
      <w:r w:rsidR="000F2470">
        <w:t>ultural Change, 61(3): 607-631.</w:t>
      </w:r>
    </w:p>
    <w:p w14:paraId="41A5E85F" w14:textId="77777777" w:rsidR="007010B0" w:rsidRPr="004E63BE" w:rsidRDefault="007010B0" w:rsidP="00ED032D">
      <w:pPr>
        <w:jc w:val="both"/>
      </w:pPr>
    </w:p>
    <w:p w14:paraId="14D060E7" w14:textId="4AE187EA" w:rsidR="007010B0" w:rsidRDefault="007010B0" w:rsidP="00ED032D">
      <w:pPr>
        <w:jc w:val="both"/>
      </w:pPr>
      <w:r w:rsidRPr="004E63BE">
        <w:t>Malthus, Thomas. 1798. An Essay on the Principle of Population.</w:t>
      </w:r>
      <w:r w:rsidR="00EB03E1" w:rsidRPr="004E63BE">
        <w:t xml:space="preserve"> London: J. Johnson, St. Paul's </w:t>
      </w:r>
      <w:r w:rsidRPr="004E63BE">
        <w:t>Churchyard.</w:t>
      </w:r>
    </w:p>
    <w:p w14:paraId="47B5E531" w14:textId="77777777" w:rsidR="00FB0595" w:rsidRDefault="00FB0595" w:rsidP="00ED032D">
      <w:pPr>
        <w:jc w:val="both"/>
      </w:pPr>
    </w:p>
    <w:p w14:paraId="28267320" w14:textId="4068D3A8" w:rsidR="00FB0595" w:rsidRDefault="00FB0595" w:rsidP="00ED032D">
      <w:pPr>
        <w:jc w:val="both"/>
      </w:pPr>
      <w:r>
        <w:t>McCord, Gordon</w:t>
      </w:r>
      <w:r w:rsidRPr="00FB0595">
        <w:t>, Dalton</w:t>
      </w:r>
      <w:r>
        <w:t xml:space="preserve"> Conley, and Jeffrey D. Sachs. 2017. </w:t>
      </w:r>
      <w:r w:rsidRPr="00FB0595">
        <w:t>Malaria ecolog</w:t>
      </w:r>
      <w:r>
        <w:t>y, child mortality &amp; fertility.</w:t>
      </w:r>
      <w:r w:rsidRPr="00FB0595">
        <w:t xml:space="preserve"> Economics &amp; Human Biology</w:t>
      </w:r>
      <w:r>
        <w:t>, 24</w:t>
      </w:r>
      <w:r w:rsidRPr="00FB0595">
        <w:t>: 1-17.</w:t>
      </w:r>
    </w:p>
    <w:p w14:paraId="3E3B5D3B" w14:textId="77777777" w:rsidR="00744FAC" w:rsidRDefault="00744FAC" w:rsidP="00ED032D">
      <w:pPr>
        <w:jc w:val="both"/>
      </w:pPr>
    </w:p>
    <w:p w14:paraId="067480DF" w14:textId="24FEF2AB" w:rsidR="00744FAC" w:rsidRDefault="004B05E2" w:rsidP="00ED032D">
      <w:pPr>
        <w:jc w:val="both"/>
      </w:pPr>
      <w:r>
        <w:t xml:space="preserve">Ministry of </w:t>
      </w:r>
      <w:proofErr w:type="spellStart"/>
      <w:r>
        <w:t>Defence</w:t>
      </w:r>
      <w:proofErr w:type="spellEnd"/>
      <w:r>
        <w:t xml:space="preserve"> (Navy). 198</w:t>
      </w:r>
      <w:r w:rsidR="00744FAC">
        <w:t>7. Admiralty of Manual of Navigation, Volum</w:t>
      </w:r>
      <w:r w:rsidR="00F363F1">
        <w:t>e 1</w:t>
      </w:r>
      <w:r w:rsidR="003F0C64">
        <w:t>: General Navigation, Coastal Navigation and Pilotage</w:t>
      </w:r>
      <w:r w:rsidR="00F363F1">
        <w:t>. Volume 45 of BR Series. The</w:t>
      </w:r>
      <w:r w:rsidR="00744FAC">
        <w:t xml:space="preserve"> Stationary Office.</w:t>
      </w:r>
      <w:r w:rsidR="00F363F1">
        <w:t xml:space="preserve"> Norwich, England.</w:t>
      </w:r>
    </w:p>
    <w:p w14:paraId="02643049" w14:textId="77777777" w:rsidR="000F0AEB" w:rsidRDefault="000F0AEB" w:rsidP="00ED032D">
      <w:pPr>
        <w:jc w:val="both"/>
      </w:pPr>
    </w:p>
    <w:p w14:paraId="1C7F760A" w14:textId="77777777" w:rsidR="000F0AEB" w:rsidRPr="008E2E78" w:rsidRDefault="000F0AEB" w:rsidP="00ED032D">
      <w:pPr>
        <w:jc w:val="both"/>
      </w:pPr>
      <w:proofErr w:type="spellStart"/>
      <w:r>
        <w:t>Osili</w:t>
      </w:r>
      <w:proofErr w:type="spellEnd"/>
      <w:r>
        <w:t>, Una Okonkwo</w:t>
      </w:r>
      <w:r w:rsidRPr="008E2E78">
        <w:t xml:space="preserve"> and Bridg</w:t>
      </w:r>
      <w:r>
        <w:t xml:space="preserve">et Terry Long. 2008. </w:t>
      </w:r>
      <w:r w:rsidRPr="008E2E78">
        <w:t>Does female schooling reduce fer</w:t>
      </w:r>
      <w:r>
        <w:t xml:space="preserve">tility? Evidence from Nigeria. </w:t>
      </w:r>
      <w:r w:rsidRPr="008E2E78">
        <w:rPr>
          <w:iCs/>
        </w:rPr>
        <w:t>Journal of Development Economics</w:t>
      </w:r>
      <w:r w:rsidRPr="008E2E78">
        <w:t xml:space="preserve"> </w:t>
      </w:r>
      <w:r>
        <w:t>87(1)</w:t>
      </w:r>
      <w:r w:rsidRPr="008E2E78">
        <w:t>: 57-75.</w:t>
      </w:r>
    </w:p>
    <w:p w14:paraId="60E017C7" w14:textId="77777777" w:rsidR="000F0AEB" w:rsidRPr="004E63BE" w:rsidRDefault="000F0AEB" w:rsidP="00ED032D">
      <w:pPr>
        <w:jc w:val="both"/>
      </w:pPr>
    </w:p>
    <w:p w14:paraId="589D1019" w14:textId="78C27820" w:rsidR="000F0AEB" w:rsidRDefault="000F0AEB" w:rsidP="00ED032D">
      <w:pPr>
        <w:jc w:val="both"/>
      </w:pPr>
      <w:r w:rsidRPr="004E63BE">
        <w:t>Oster, Emily. 2012. HIV and sexual behavior change: Why not Africa? Journal of Health Economics, 31: 35-49.</w:t>
      </w:r>
    </w:p>
    <w:p w14:paraId="723CD077" w14:textId="77777777" w:rsidR="00E55832" w:rsidRPr="004E63BE" w:rsidRDefault="00E55832" w:rsidP="00ED032D">
      <w:pPr>
        <w:jc w:val="both"/>
      </w:pPr>
    </w:p>
    <w:p w14:paraId="2216472A" w14:textId="483ABEB8" w:rsidR="00E55832" w:rsidRPr="004E63BE" w:rsidRDefault="00E55832" w:rsidP="00ED032D">
      <w:pPr>
        <w:jc w:val="both"/>
      </w:pPr>
      <w:r w:rsidRPr="004E63BE">
        <w:t>WHO. 2011. Causes of Death Summary Tables. Health Statistics and Informatics Department, World Health Organization. Geneva, Switzerland.</w:t>
      </w:r>
    </w:p>
    <w:p w14:paraId="78C637F0" w14:textId="77777777" w:rsidR="00435047" w:rsidRPr="004E63BE" w:rsidRDefault="00435047" w:rsidP="00ED032D">
      <w:pPr>
        <w:jc w:val="both"/>
      </w:pPr>
    </w:p>
    <w:p w14:paraId="675CE6EC" w14:textId="327A09A9" w:rsidR="00435047" w:rsidRPr="004E63BE" w:rsidRDefault="00435047" w:rsidP="00ED032D">
      <w:pPr>
        <w:jc w:val="both"/>
      </w:pPr>
      <w:r w:rsidRPr="004E63BE">
        <w:lastRenderedPageBreak/>
        <w:t>Young, Alwyn. 2005. The gift of the dying: The tragedy of AIDS and the welfare of future African generations. Quarterly Journal of Economics, 120(2): 423-466.</w:t>
      </w:r>
    </w:p>
    <w:p w14:paraId="76648393" w14:textId="77777777" w:rsidR="00435047" w:rsidRPr="004E63BE" w:rsidRDefault="00435047" w:rsidP="00ED032D">
      <w:pPr>
        <w:jc w:val="both"/>
      </w:pPr>
    </w:p>
    <w:p w14:paraId="6922AEE2" w14:textId="6FF13971" w:rsidR="00CF2001" w:rsidRDefault="00435047" w:rsidP="00ED032D">
      <w:pPr>
        <w:jc w:val="both"/>
      </w:pPr>
      <w:r w:rsidRPr="004E63BE">
        <w:t>Young, Alwyn. 2007. In sorrow to bring forth children. Journal of Economic Growth, 12: 283-327.</w:t>
      </w:r>
    </w:p>
    <w:p w14:paraId="14359F9C" w14:textId="77777777" w:rsidR="00CF2001" w:rsidRDefault="00CF2001">
      <w:r>
        <w:br w:type="page"/>
      </w:r>
    </w:p>
    <w:p w14:paraId="05C16821" w14:textId="77777777" w:rsidR="00CF2001" w:rsidRDefault="00CF2001" w:rsidP="00CF2001">
      <w:pPr>
        <w:widowControl w:val="0"/>
        <w:autoSpaceDE w:val="0"/>
        <w:autoSpaceDN w:val="0"/>
        <w:adjustRightInd w:val="0"/>
        <w:jc w:val="center"/>
        <w:rPr>
          <w:rFonts w:cs="Times New Roman"/>
        </w:rPr>
        <w:sectPr w:rsidR="00CF2001" w:rsidSect="00CF2001">
          <w:headerReference w:type="default" r:id="rId7"/>
          <w:pgSz w:w="12240" w:h="15840"/>
          <w:pgMar w:top="1440" w:right="1440" w:bottom="1440" w:left="1440" w:header="720" w:footer="720" w:gutter="0"/>
          <w:pgNumType w:start="0"/>
          <w:cols w:space="720"/>
          <w:noEndnote/>
          <w:titlePg/>
          <w:docGrid w:linePitch="326"/>
        </w:sectPr>
      </w:pPr>
    </w:p>
    <w:p w14:paraId="1F0F014B" w14:textId="7D06B7AD" w:rsidR="00CF2001" w:rsidRDefault="00CF2001" w:rsidP="00CF2001">
      <w:pPr>
        <w:widowControl w:val="0"/>
        <w:autoSpaceDE w:val="0"/>
        <w:autoSpaceDN w:val="0"/>
        <w:adjustRightInd w:val="0"/>
        <w:jc w:val="center"/>
        <w:rPr>
          <w:rFonts w:cs="Times New Roman"/>
        </w:rPr>
      </w:pPr>
    </w:p>
    <w:p w14:paraId="1DB1645A" w14:textId="77777777" w:rsidR="00CF2001" w:rsidRDefault="00CF2001" w:rsidP="00CF2001">
      <w:pPr>
        <w:widowControl w:val="0"/>
        <w:autoSpaceDE w:val="0"/>
        <w:autoSpaceDN w:val="0"/>
        <w:adjustRightInd w:val="0"/>
        <w:spacing w:before="79" w:after="79"/>
        <w:jc w:val="center"/>
        <w:rPr>
          <w:rFonts w:cs="Times New Roman"/>
          <w:sz w:val="29"/>
          <w:szCs w:val="29"/>
        </w:rPr>
      </w:pPr>
      <w:r>
        <w:rPr>
          <w:rFonts w:cs="Times New Roman"/>
          <w:sz w:val="29"/>
          <w:szCs w:val="29"/>
        </w:rPr>
        <w:t>Table 1. Summary Statics of HIV, TFR, and Distance by Country</w:t>
      </w:r>
    </w:p>
    <w:tbl>
      <w:tblPr>
        <w:tblW w:w="0" w:type="auto"/>
        <w:jc w:val="center"/>
        <w:tblLayout w:type="fixed"/>
        <w:tblCellMar>
          <w:left w:w="144" w:type="dxa"/>
          <w:right w:w="144" w:type="dxa"/>
        </w:tblCellMar>
        <w:tblLook w:val="0000" w:firstRow="0" w:lastRow="0" w:firstColumn="0" w:lastColumn="0" w:noHBand="0" w:noVBand="0"/>
      </w:tblPr>
      <w:tblGrid>
        <w:gridCol w:w="3060"/>
        <w:gridCol w:w="792"/>
        <w:gridCol w:w="1262"/>
        <w:gridCol w:w="1262"/>
        <w:gridCol w:w="1262"/>
        <w:gridCol w:w="1262"/>
        <w:gridCol w:w="1262"/>
        <w:gridCol w:w="1262"/>
        <w:gridCol w:w="1536"/>
      </w:tblGrid>
      <w:tr w:rsidR="00CF2001" w14:paraId="7A8DC691" w14:textId="77777777" w:rsidTr="00386AA9">
        <w:trPr>
          <w:jc w:val="center"/>
        </w:trPr>
        <w:tc>
          <w:tcPr>
            <w:tcW w:w="3060" w:type="dxa"/>
            <w:tcBorders>
              <w:top w:val="single" w:sz="6" w:space="0" w:color="auto"/>
              <w:left w:val="nil"/>
              <w:bottom w:val="nil"/>
              <w:right w:val="nil"/>
            </w:tcBorders>
          </w:tcPr>
          <w:p w14:paraId="39639CD3" w14:textId="77777777" w:rsidR="00CF2001" w:rsidRDefault="00CF2001" w:rsidP="00386AA9">
            <w:pPr>
              <w:widowControl w:val="0"/>
              <w:autoSpaceDE w:val="0"/>
              <w:autoSpaceDN w:val="0"/>
              <w:adjustRightInd w:val="0"/>
              <w:spacing w:before="79" w:after="79"/>
              <w:rPr>
                <w:rFonts w:cs="Times New Roman"/>
              </w:rPr>
            </w:pPr>
          </w:p>
        </w:tc>
        <w:tc>
          <w:tcPr>
            <w:tcW w:w="792" w:type="dxa"/>
            <w:tcBorders>
              <w:top w:val="single" w:sz="6" w:space="0" w:color="auto"/>
              <w:left w:val="nil"/>
              <w:bottom w:val="nil"/>
              <w:right w:val="nil"/>
            </w:tcBorders>
          </w:tcPr>
          <w:p w14:paraId="3D84131C" w14:textId="77777777" w:rsidR="00CF2001" w:rsidRDefault="00CF2001" w:rsidP="00386AA9">
            <w:pPr>
              <w:widowControl w:val="0"/>
              <w:autoSpaceDE w:val="0"/>
              <w:autoSpaceDN w:val="0"/>
              <w:adjustRightInd w:val="0"/>
              <w:spacing w:before="79" w:after="79"/>
              <w:jc w:val="center"/>
              <w:rPr>
                <w:rFonts w:cs="Times New Roman"/>
              </w:rPr>
            </w:pPr>
            <w:r>
              <w:rPr>
                <w:rFonts w:cs="Times New Roman"/>
              </w:rPr>
              <w:t>BF</w:t>
            </w:r>
          </w:p>
        </w:tc>
        <w:tc>
          <w:tcPr>
            <w:tcW w:w="1262" w:type="dxa"/>
            <w:tcBorders>
              <w:top w:val="single" w:sz="6" w:space="0" w:color="auto"/>
              <w:left w:val="nil"/>
              <w:bottom w:val="nil"/>
              <w:right w:val="nil"/>
            </w:tcBorders>
          </w:tcPr>
          <w:p w14:paraId="0EDDE574" w14:textId="77777777" w:rsidR="00CF2001" w:rsidRDefault="00CF2001" w:rsidP="00386AA9">
            <w:pPr>
              <w:widowControl w:val="0"/>
              <w:autoSpaceDE w:val="0"/>
              <w:autoSpaceDN w:val="0"/>
              <w:adjustRightInd w:val="0"/>
              <w:spacing w:before="79" w:after="79"/>
              <w:jc w:val="center"/>
              <w:rPr>
                <w:rFonts w:cs="Times New Roman"/>
              </w:rPr>
            </w:pPr>
            <w:r>
              <w:rPr>
                <w:rFonts w:cs="Times New Roman"/>
              </w:rPr>
              <w:t>CM</w:t>
            </w:r>
          </w:p>
        </w:tc>
        <w:tc>
          <w:tcPr>
            <w:tcW w:w="1262" w:type="dxa"/>
            <w:tcBorders>
              <w:top w:val="single" w:sz="6" w:space="0" w:color="auto"/>
              <w:left w:val="nil"/>
              <w:bottom w:val="nil"/>
              <w:right w:val="nil"/>
            </w:tcBorders>
          </w:tcPr>
          <w:p w14:paraId="71B8432B" w14:textId="77777777" w:rsidR="00CF2001" w:rsidRDefault="00CF2001" w:rsidP="00386AA9">
            <w:pPr>
              <w:widowControl w:val="0"/>
              <w:autoSpaceDE w:val="0"/>
              <w:autoSpaceDN w:val="0"/>
              <w:adjustRightInd w:val="0"/>
              <w:spacing w:before="79" w:after="79"/>
              <w:jc w:val="center"/>
              <w:rPr>
                <w:rFonts w:cs="Times New Roman"/>
              </w:rPr>
            </w:pPr>
            <w:r>
              <w:rPr>
                <w:rFonts w:cs="Times New Roman"/>
              </w:rPr>
              <w:t>ET</w:t>
            </w:r>
          </w:p>
        </w:tc>
        <w:tc>
          <w:tcPr>
            <w:tcW w:w="1262" w:type="dxa"/>
            <w:tcBorders>
              <w:top w:val="single" w:sz="6" w:space="0" w:color="auto"/>
              <w:left w:val="nil"/>
              <w:bottom w:val="nil"/>
              <w:right w:val="nil"/>
            </w:tcBorders>
          </w:tcPr>
          <w:p w14:paraId="44F5B305" w14:textId="77777777" w:rsidR="00CF2001" w:rsidRDefault="00CF2001" w:rsidP="00386AA9">
            <w:pPr>
              <w:widowControl w:val="0"/>
              <w:autoSpaceDE w:val="0"/>
              <w:autoSpaceDN w:val="0"/>
              <w:adjustRightInd w:val="0"/>
              <w:spacing w:before="79" w:after="79"/>
              <w:jc w:val="center"/>
              <w:rPr>
                <w:rFonts w:cs="Times New Roman"/>
              </w:rPr>
            </w:pPr>
            <w:r>
              <w:rPr>
                <w:rFonts w:cs="Times New Roman"/>
              </w:rPr>
              <w:t>GH</w:t>
            </w:r>
          </w:p>
        </w:tc>
        <w:tc>
          <w:tcPr>
            <w:tcW w:w="1262" w:type="dxa"/>
            <w:tcBorders>
              <w:top w:val="single" w:sz="6" w:space="0" w:color="auto"/>
              <w:left w:val="nil"/>
              <w:bottom w:val="nil"/>
              <w:right w:val="nil"/>
            </w:tcBorders>
          </w:tcPr>
          <w:p w14:paraId="20E19DF6" w14:textId="77777777" w:rsidR="00CF2001" w:rsidRDefault="00CF2001" w:rsidP="00386AA9">
            <w:pPr>
              <w:widowControl w:val="0"/>
              <w:autoSpaceDE w:val="0"/>
              <w:autoSpaceDN w:val="0"/>
              <w:adjustRightInd w:val="0"/>
              <w:spacing w:before="79" w:after="79"/>
              <w:jc w:val="center"/>
              <w:rPr>
                <w:rFonts w:cs="Times New Roman"/>
              </w:rPr>
            </w:pPr>
            <w:r>
              <w:rPr>
                <w:rFonts w:cs="Times New Roman"/>
              </w:rPr>
              <w:t>GN</w:t>
            </w:r>
          </w:p>
        </w:tc>
        <w:tc>
          <w:tcPr>
            <w:tcW w:w="1262" w:type="dxa"/>
            <w:tcBorders>
              <w:top w:val="single" w:sz="6" w:space="0" w:color="auto"/>
              <w:left w:val="nil"/>
              <w:bottom w:val="nil"/>
              <w:right w:val="nil"/>
            </w:tcBorders>
          </w:tcPr>
          <w:p w14:paraId="0A75A35D" w14:textId="77777777" w:rsidR="00CF2001" w:rsidRDefault="00CF2001" w:rsidP="00386AA9">
            <w:pPr>
              <w:widowControl w:val="0"/>
              <w:autoSpaceDE w:val="0"/>
              <w:autoSpaceDN w:val="0"/>
              <w:adjustRightInd w:val="0"/>
              <w:spacing w:before="79" w:after="79"/>
              <w:jc w:val="center"/>
              <w:rPr>
                <w:rFonts w:cs="Times New Roman"/>
              </w:rPr>
            </w:pPr>
            <w:r>
              <w:rPr>
                <w:rFonts w:cs="Times New Roman"/>
              </w:rPr>
              <w:t>KE</w:t>
            </w:r>
          </w:p>
        </w:tc>
        <w:tc>
          <w:tcPr>
            <w:tcW w:w="1262" w:type="dxa"/>
            <w:tcBorders>
              <w:top w:val="single" w:sz="6" w:space="0" w:color="auto"/>
              <w:left w:val="nil"/>
              <w:bottom w:val="nil"/>
              <w:right w:val="nil"/>
            </w:tcBorders>
          </w:tcPr>
          <w:p w14:paraId="5E08D4B7" w14:textId="77777777" w:rsidR="00CF2001" w:rsidRDefault="00CF2001" w:rsidP="00386AA9">
            <w:pPr>
              <w:widowControl w:val="0"/>
              <w:autoSpaceDE w:val="0"/>
              <w:autoSpaceDN w:val="0"/>
              <w:adjustRightInd w:val="0"/>
              <w:spacing w:before="79" w:after="79"/>
              <w:jc w:val="center"/>
              <w:rPr>
                <w:rFonts w:cs="Times New Roman"/>
              </w:rPr>
            </w:pPr>
            <w:r>
              <w:rPr>
                <w:rFonts w:cs="Times New Roman"/>
              </w:rPr>
              <w:t>LS</w:t>
            </w:r>
          </w:p>
        </w:tc>
        <w:tc>
          <w:tcPr>
            <w:tcW w:w="1536" w:type="dxa"/>
            <w:tcBorders>
              <w:top w:val="single" w:sz="6" w:space="0" w:color="auto"/>
              <w:left w:val="nil"/>
              <w:bottom w:val="nil"/>
              <w:right w:val="nil"/>
            </w:tcBorders>
          </w:tcPr>
          <w:p w14:paraId="13D55796" w14:textId="77777777" w:rsidR="00CF2001" w:rsidRDefault="00CF2001" w:rsidP="00386AA9">
            <w:pPr>
              <w:widowControl w:val="0"/>
              <w:autoSpaceDE w:val="0"/>
              <w:autoSpaceDN w:val="0"/>
              <w:adjustRightInd w:val="0"/>
              <w:spacing w:before="79" w:after="79"/>
              <w:jc w:val="center"/>
              <w:rPr>
                <w:rFonts w:cs="Times New Roman"/>
              </w:rPr>
            </w:pPr>
          </w:p>
        </w:tc>
      </w:tr>
      <w:tr w:rsidR="00CF2001" w14:paraId="1F691C3C" w14:textId="77777777" w:rsidTr="00386AA9">
        <w:trPr>
          <w:jc w:val="center"/>
        </w:trPr>
        <w:tc>
          <w:tcPr>
            <w:tcW w:w="3060" w:type="dxa"/>
            <w:tcBorders>
              <w:top w:val="single" w:sz="6" w:space="0" w:color="auto"/>
              <w:left w:val="nil"/>
              <w:bottom w:val="nil"/>
              <w:right w:val="nil"/>
            </w:tcBorders>
          </w:tcPr>
          <w:p w14:paraId="2C07A7E8" w14:textId="77777777" w:rsidR="00CF2001" w:rsidRDefault="00CF2001" w:rsidP="00386AA9">
            <w:pPr>
              <w:widowControl w:val="0"/>
              <w:autoSpaceDE w:val="0"/>
              <w:autoSpaceDN w:val="0"/>
              <w:adjustRightInd w:val="0"/>
              <w:rPr>
                <w:rFonts w:cs="Times New Roman"/>
              </w:rPr>
            </w:pPr>
            <w:r>
              <w:rPr>
                <w:rFonts w:cs="Times New Roman"/>
              </w:rPr>
              <w:t>HIV Mean</w:t>
            </w:r>
          </w:p>
        </w:tc>
        <w:tc>
          <w:tcPr>
            <w:tcW w:w="792" w:type="dxa"/>
            <w:tcBorders>
              <w:top w:val="single" w:sz="6" w:space="0" w:color="auto"/>
              <w:left w:val="nil"/>
              <w:bottom w:val="nil"/>
              <w:right w:val="nil"/>
            </w:tcBorders>
          </w:tcPr>
          <w:p w14:paraId="3CC1333E" w14:textId="77777777" w:rsidR="00CF2001" w:rsidRDefault="00CF2001" w:rsidP="00386AA9">
            <w:pPr>
              <w:widowControl w:val="0"/>
              <w:tabs>
                <w:tab w:val="decimal" w:pos="674"/>
              </w:tabs>
              <w:autoSpaceDE w:val="0"/>
              <w:autoSpaceDN w:val="0"/>
              <w:adjustRightInd w:val="0"/>
              <w:rPr>
                <w:rFonts w:cs="Times New Roman"/>
              </w:rPr>
            </w:pPr>
            <w:r>
              <w:rPr>
                <w:rFonts w:cs="Times New Roman"/>
              </w:rPr>
              <w:t>1.89</w:t>
            </w:r>
          </w:p>
        </w:tc>
        <w:tc>
          <w:tcPr>
            <w:tcW w:w="1262" w:type="dxa"/>
            <w:tcBorders>
              <w:top w:val="single" w:sz="6" w:space="0" w:color="auto"/>
              <w:left w:val="nil"/>
              <w:bottom w:val="nil"/>
              <w:right w:val="nil"/>
            </w:tcBorders>
          </w:tcPr>
          <w:p w14:paraId="5AD7A1B2" w14:textId="77777777" w:rsidR="00CF2001" w:rsidRDefault="00CF2001" w:rsidP="00386AA9">
            <w:pPr>
              <w:widowControl w:val="0"/>
              <w:tabs>
                <w:tab w:val="decimal" w:pos="674"/>
              </w:tabs>
              <w:autoSpaceDE w:val="0"/>
              <w:autoSpaceDN w:val="0"/>
              <w:adjustRightInd w:val="0"/>
              <w:rPr>
                <w:rFonts w:cs="Times New Roman"/>
              </w:rPr>
            </w:pPr>
            <w:r>
              <w:rPr>
                <w:rFonts w:cs="Times New Roman"/>
              </w:rPr>
              <w:t>5.58</w:t>
            </w:r>
          </w:p>
        </w:tc>
        <w:tc>
          <w:tcPr>
            <w:tcW w:w="1262" w:type="dxa"/>
            <w:tcBorders>
              <w:top w:val="single" w:sz="6" w:space="0" w:color="auto"/>
              <w:left w:val="nil"/>
              <w:bottom w:val="nil"/>
              <w:right w:val="nil"/>
            </w:tcBorders>
          </w:tcPr>
          <w:p w14:paraId="1D631124" w14:textId="77777777" w:rsidR="00CF2001" w:rsidRDefault="00CF2001" w:rsidP="00386AA9">
            <w:pPr>
              <w:widowControl w:val="0"/>
              <w:tabs>
                <w:tab w:val="decimal" w:pos="674"/>
              </w:tabs>
              <w:autoSpaceDE w:val="0"/>
              <w:autoSpaceDN w:val="0"/>
              <w:adjustRightInd w:val="0"/>
              <w:rPr>
                <w:rFonts w:cs="Times New Roman"/>
              </w:rPr>
            </w:pPr>
            <w:r>
              <w:rPr>
                <w:rFonts w:cs="Times New Roman"/>
              </w:rPr>
              <w:t>1.95</w:t>
            </w:r>
          </w:p>
        </w:tc>
        <w:tc>
          <w:tcPr>
            <w:tcW w:w="1262" w:type="dxa"/>
            <w:tcBorders>
              <w:top w:val="single" w:sz="6" w:space="0" w:color="auto"/>
              <w:left w:val="nil"/>
              <w:bottom w:val="nil"/>
              <w:right w:val="nil"/>
            </w:tcBorders>
          </w:tcPr>
          <w:p w14:paraId="7C9565FF" w14:textId="77777777" w:rsidR="00CF2001" w:rsidRDefault="00CF2001" w:rsidP="00386AA9">
            <w:pPr>
              <w:widowControl w:val="0"/>
              <w:tabs>
                <w:tab w:val="decimal" w:pos="674"/>
              </w:tabs>
              <w:autoSpaceDE w:val="0"/>
              <w:autoSpaceDN w:val="0"/>
              <w:adjustRightInd w:val="0"/>
              <w:rPr>
                <w:rFonts w:cs="Times New Roman"/>
              </w:rPr>
            </w:pPr>
            <w:r>
              <w:rPr>
                <w:rFonts w:cs="Times New Roman"/>
              </w:rPr>
              <w:t>2.32</w:t>
            </w:r>
          </w:p>
        </w:tc>
        <w:tc>
          <w:tcPr>
            <w:tcW w:w="1262" w:type="dxa"/>
            <w:tcBorders>
              <w:top w:val="single" w:sz="6" w:space="0" w:color="auto"/>
              <w:left w:val="nil"/>
              <w:bottom w:val="nil"/>
              <w:right w:val="nil"/>
            </w:tcBorders>
          </w:tcPr>
          <w:p w14:paraId="0A76D243" w14:textId="77777777" w:rsidR="00CF2001" w:rsidRDefault="00CF2001" w:rsidP="00386AA9">
            <w:pPr>
              <w:widowControl w:val="0"/>
              <w:tabs>
                <w:tab w:val="decimal" w:pos="674"/>
              </w:tabs>
              <w:autoSpaceDE w:val="0"/>
              <w:autoSpaceDN w:val="0"/>
              <w:adjustRightInd w:val="0"/>
              <w:rPr>
                <w:rFonts w:cs="Times New Roman"/>
              </w:rPr>
            </w:pPr>
            <w:r>
              <w:rPr>
                <w:rFonts w:cs="Times New Roman"/>
              </w:rPr>
              <w:t>1.64</w:t>
            </w:r>
          </w:p>
        </w:tc>
        <w:tc>
          <w:tcPr>
            <w:tcW w:w="1262" w:type="dxa"/>
            <w:tcBorders>
              <w:top w:val="single" w:sz="6" w:space="0" w:color="auto"/>
              <w:left w:val="nil"/>
              <w:bottom w:val="nil"/>
              <w:right w:val="nil"/>
            </w:tcBorders>
          </w:tcPr>
          <w:p w14:paraId="0B6D1A1A" w14:textId="77777777" w:rsidR="00CF2001" w:rsidRDefault="00CF2001" w:rsidP="00386AA9">
            <w:pPr>
              <w:widowControl w:val="0"/>
              <w:tabs>
                <w:tab w:val="decimal" w:pos="674"/>
              </w:tabs>
              <w:autoSpaceDE w:val="0"/>
              <w:autoSpaceDN w:val="0"/>
              <w:adjustRightInd w:val="0"/>
              <w:rPr>
                <w:rFonts w:cs="Times New Roman"/>
              </w:rPr>
            </w:pPr>
            <w:r>
              <w:rPr>
                <w:rFonts w:cs="Times New Roman"/>
              </w:rPr>
              <w:t>6.83</w:t>
            </w:r>
          </w:p>
        </w:tc>
        <w:tc>
          <w:tcPr>
            <w:tcW w:w="1262" w:type="dxa"/>
            <w:tcBorders>
              <w:top w:val="single" w:sz="6" w:space="0" w:color="auto"/>
              <w:left w:val="nil"/>
              <w:bottom w:val="nil"/>
              <w:right w:val="nil"/>
            </w:tcBorders>
          </w:tcPr>
          <w:p w14:paraId="738F0F0A" w14:textId="77777777" w:rsidR="00CF2001" w:rsidRDefault="00CF2001" w:rsidP="00386AA9">
            <w:pPr>
              <w:widowControl w:val="0"/>
              <w:tabs>
                <w:tab w:val="decimal" w:pos="674"/>
              </w:tabs>
              <w:autoSpaceDE w:val="0"/>
              <w:autoSpaceDN w:val="0"/>
              <w:adjustRightInd w:val="0"/>
              <w:rPr>
                <w:rFonts w:cs="Times New Roman"/>
              </w:rPr>
            </w:pPr>
            <w:r>
              <w:rPr>
                <w:rFonts w:cs="Times New Roman"/>
              </w:rPr>
              <w:t>23.75</w:t>
            </w:r>
          </w:p>
        </w:tc>
        <w:tc>
          <w:tcPr>
            <w:tcW w:w="1536" w:type="dxa"/>
            <w:tcBorders>
              <w:top w:val="single" w:sz="6" w:space="0" w:color="auto"/>
              <w:left w:val="nil"/>
              <w:bottom w:val="nil"/>
              <w:right w:val="nil"/>
            </w:tcBorders>
          </w:tcPr>
          <w:p w14:paraId="5240EA4B" w14:textId="77777777" w:rsidR="00CF2001" w:rsidRDefault="00CF2001" w:rsidP="00386AA9">
            <w:pPr>
              <w:widowControl w:val="0"/>
              <w:tabs>
                <w:tab w:val="decimal" w:pos="948"/>
              </w:tabs>
              <w:autoSpaceDE w:val="0"/>
              <w:autoSpaceDN w:val="0"/>
              <w:adjustRightInd w:val="0"/>
              <w:rPr>
                <w:rFonts w:cs="Times New Roman"/>
              </w:rPr>
            </w:pPr>
          </w:p>
        </w:tc>
      </w:tr>
      <w:tr w:rsidR="00CF2001" w14:paraId="0F0B111F" w14:textId="77777777" w:rsidTr="00386AA9">
        <w:trPr>
          <w:jc w:val="center"/>
        </w:trPr>
        <w:tc>
          <w:tcPr>
            <w:tcW w:w="3060" w:type="dxa"/>
            <w:tcBorders>
              <w:top w:val="nil"/>
              <w:left w:val="nil"/>
              <w:bottom w:val="nil"/>
              <w:right w:val="nil"/>
            </w:tcBorders>
          </w:tcPr>
          <w:p w14:paraId="1E6CED3C" w14:textId="77777777" w:rsidR="00CF2001" w:rsidRDefault="00CF2001" w:rsidP="00386AA9">
            <w:pPr>
              <w:widowControl w:val="0"/>
              <w:autoSpaceDE w:val="0"/>
              <w:autoSpaceDN w:val="0"/>
              <w:adjustRightInd w:val="0"/>
              <w:rPr>
                <w:rFonts w:cs="Times New Roman"/>
              </w:rPr>
            </w:pPr>
            <w:r>
              <w:rPr>
                <w:rFonts w:cs="Times New Roman"/>
              </w:rPr>
              <w:t>HIV SD</w:t>
            </w:r>
          </w:p>
        </w:tc>
        <w:tc>
          <w:tcPr>
            <w:tcW w:w="792" w:type="dxa"/>
            <w:tcBorders>
              <w:top w:val="nil"/>
              <w:left w:val="nil"/>
              <w:bottom w:val="nil"/>
              <w:right w:val="nil"/>
            </w:tcBorders>
          </w:tcPr>
          <w:p w14:paraId="53D5DC8E" w14:textId="77777777" w:rsidR="00CF2001" w:rsidRDefault="00CF2001" w:rsidP="00386AA9">
            <w:pPr>
              <w:widowControl w:val="0"/>
              <w:tabs>
                <w:tab w:val="decimal" w:pos="674"/>
              </w:tabs>
              <w:autoSpaceDE w:val="0"/>
              <w:autoSpaceDN w:val="0"/>
              <w:adjustRightInd w:val="0"/>
              <w:rPr>
                <w:rFonts w:cs="Times New Roman"/>
              </w:rPr>
            </w:pPr>
            <w:r>
              <w:rPr>
                <w:rFonts w:cs="Times New Roman"/>
              </w:rPr>
              <w:t>3.78</w:t>
            </w:r>
          </w:p>
        </w:tc>
        <w:tc>
          <w:tcPr>
            <w:tcW w:w="1262" w:type="dxa"/>
            <w:tcBorders>
              <w:top w:val="nil"/>
              <w:left w:val="nil"/>
              <w:bottom w:val="nil"/>
              <w:right w:val="nil"/>
            </w:tcBorders>
          </w:tcPr>
          <w:p w14:paraId="4E7B118C" w14:textId="77777777" w:rsidR="00CF2001" w:rsidRDefault="00CF2001" w:rsidP="00386AA9">
            <w:pPr>
              <w:widowControl w:val="0"/>
              <w:tabs>
                <w:tab w:val="decimal" w:pos="674"/>
              </w:tabs>
              <w:autoSpaceDE w:val="0"/>
              <w:autoSpaceDN w:val="0"/>
              <w:adjustRightInd w:val="0"/>
              <w:rPr>
                <w:rFonts w:cs="Times New Roman"/>
              </w:rPr>
            </w:pPr>
            <w:r>
              <w:rPr>
                <w:rFonts w:cs="Times New Roman"/>
              </w:rPr>
              <w:t>6.79</w:t>
            </w:r>
          </w:p>
        </w:tc>
        <w:tc>
          <w:tcPr>
            <w:tcW w:w="1262" w:type="dxa"/>
            <w:tcBorders>
              <w:top w:val="nil"/>
              <w:left w:val="nil"/>
              <w:bottom w:val="nil"/>
              <w:right w:val="nil"/>
            </w:tcBorders>
          </w:tcPr>
          <w:p w14:paraId="625CF928" w14:textId="77777777" w:rsidR="00CF2001" w:rsidRDefault="00CF2001" w:rsidP="00386AA9">
            <w:pPr>
              <w:widowControl w:val="0"/>
              <w:tabs>
                <w:tab w:val="decimal" w:pos="674"/>
              </w:tabs>
              <w:autoSpaceDE w:val="0"/>
              <w:autoSpaceDN w:val="0"/>
              <w:adjustRightInd w:val="0"/>
              <w:rPr>
                <w:rFonts w:cs="Times New Roman"/>
              </w:rPr>
            </w:pPr>
            <w:r>
              <w:rPr>
                <w:rFonts w:cs="Times New Roman"/>
              </w:rPr>
              <w:t>4.06</w:t>
            </w:r>
          </w:p>
        </w:tc>
        <w:tc>
          <w:tcPr>
            <w:tcW w:w="1262" w:type="dxa"/>
            <w:tcBorders>
              <w:top w:val="nil"/>
              <w:left w:val="nil"/>
              <w:bottom w:val="nil"/>
              <w:right w:val="nil"/>
            </w:tcBorders>
          </w:tcPr>
          <w:p w14:paraId="23CF5072" w14:textId="77777777" w:rsidR="00CF2001" w:rsidRDefault="00CF2001" w:rsidP="00386AA9">
            <w:pPr>
              <w:widowControl w:val="0"/>
              <w:tabs>
                <w:tab w:val="decimal" w:pos="674"/>
              </w:tabs>
              <w:autoSpaceDE w:val="0"/>
              <w:autoSpaceDN w:val="0"/>
              <w:adjustRightInd w:val="0"/>
              <w:rPr>
                <w:rFonts w:cs="Times New Roman"/>
              </w:rPr>
            </w:pPr>
            <w:r>
              <w:rPr>
                <w:rFonts w:cs="Times New Roman"/>
              </w:rPr>
              <w:t>3.84</w:t>
            </w:r>
          </w:p>
        </w:tc>
        <w:tc>
          <w:tcPr>
            <w:tcW w:w="1262" w:type="dxa"/>
            <w:tcBorders>
              <w:top w:val="nil"/>
              <w:left w:val="nil"/>
              <w:bottom w:val="nil"/>
              <w:right w:val="nil"/>
            </w:tcBorders>
          </w:tcPr>
          <w:p w14:paraId="634DE1E1" w14:textId="77777777" w:rsidR="00CF2001" w:rsidRDefault="00CF2001" w:rsidP="00386AA9">
            <w:pPr>
              <w:widowControl w:val="0"/>
              <w:tabs>
                <w:tab w:val="decimal" w:pos="674"/>
              </w:tabs>
              <w:autoSpaceDE w:val="0"/>
              <w:autoSpaceDN w:val="0"/>
              <w:adjustRightInd w:val="0"/>
              <w:rPr>
                <w:rFonts w:cs="Times New Roman"/>
              </w:rPr>
            </w:pPr>
            <w:r>
              <w:rPr>
                <w:rFonts w:cs="Times New Roman"/>
              </w:rPr>
              <w:t>3.32</w:t>
            </w:r>
          </w:p>
        </w:tc>
        <w:tc>
          <w:tcPr>
            <w:tcW w:w="1262" w:type="dxa"/>
            <w:tcBorders>
              <w:top w:val="nil"/>
              <w:left w:val="nil"/>
              <w:bottom w:val="nil"/>
              <w:right w:val="nil"/>
            </w:tcBorders>
          </w:tcPr>
          <w:p w14:paraId="3DDF64FB" w14:textId="77777777" w:rsidR="00CF2001" w:rsidRDefault="00CF2001" w:rsidP="00386AA9">
            <w:pPr>
              <w:widowControl w:val="0"/>
              <w:tabs>
                <w:tab w:val="decimal" w:pos="674"/>
              </w:tabs>
              <w:autoSpaceDE w:val="0"/>
              <w:autoSpaceDN w:val="0"/>
              <w:adjustRightInd w:val="0"/>
              <w:rPr>
                <w:rFonts w:cs="Times New Roman"/>
              </w:rPr>
            </w:pPr>
            <w:r>
              <w:rPr>
                <w:rFonts w:cs="Times New Roman"/>
              </w:rPr>
              <w:t>9.72</w:t>
            </w:r>
          </w:p>
        </w:tc>
        <w:tc>
          <w:tcPr>
            <w:tcW w:w="1262" w:type="dxa"/>
            <w:tcBorders>
              <w:top w:val="nil"/>
              <w:left w:val="nil"/>
              <w:bottom w:val="nil"/>
              <w:right w:val="nil"/>
            </w:tcBorders>
          </w:tcPr>
          <w:p w14:paraId="3E31CEC5" w14:textId="77777777" w:rsidR="00CF2001" w:rsidRDefault="00CF2001" w:rsidP="00386AA9">
            <w:pPr>
              <w:widowControl w:val="0"/>
              <w:tabs>
                <w:tab w:val="decimal" w:pos="674"/>
              </w:tabs>
              <w:autoSpaceDE w:val="0"/>
              <w:autoSpaceDN w:val="0"/>
              <w:adjustRightInd w:val="0"/>
              <w:rPr>
                <w:rFonts w:cs="Times New Roman"/>
              </w:rPr>
            </w:pPr>
            <w:r>
              <w:rPr>
                <w:rFonts w:cs="Times New Roman"/>
              </w:rPr>
              <w:t>16.29</w:t>
            </w:r>
          </w:p>
        </w:tc>
        <w:tc>
          <w:tcPr>
            <w:tcW w:w="1536" w:type="dxa"/>
            <w:tcBorders>
              <w:top w:val="nil"/>
              <w:left w:val="nil"/>
              <w:bottom w:val="nil"/>
              <w:right w:val="nil"/>
            </w:tcBorders>
          </w:tcPr>
          <w:p w14:paraId="17D63063" w14:textId="77777777" w:rsidR="00CF2001" w:rsidRDefault="00CF2001" w:rsidP="00386AA9">
            <w:pPr>
              <w:widowControl w:val="0"/>
              <w:tabs>
                <w:tab w:val="decimal" w:pos="948"/>
              </w:tabs>
              <w:autoSpaceDE w:val="0"/>
              <w:autoSpaceDN w:val="0"/>
              <w:adjustRightInd w:val="0"/>
              <w:rPr>
                <w:rFonts w:cs="Times New Roman"/>
              </w:rPr>
            </w:pPr>
          </w:p>
        </w:tc>
      </w:tr>
      <w:tr w:rsidR="00CF2001" w14:paraId="48F779E2" w14:textId="77777777" w:rsidTr="00386AA9">
        <w:trPr>
          <w:jc w:val="center"/>
        </w:trPr>
        <w:tc>
          <w:tcPr>
            <w:tcW w:w="3060" w:type="dxa"/>
            <w:tcBorders>
              <w:top w:val="nil"/>
              <w:left w:val="nil"/>
              <w:bottom w:val="nil"/>
              <w:right w:val="nil"/>
            </w:tcBorders>
          </w:tcPr>
          <w:p w14:paraId="369C8CDB" w14:textId="77777777" w:rsidR="00CF2001" w:rsidRDefault="00CF2001" w:rsidP="00386AA9">
            <w:pPr>
              <w:widowControl w:val="0"/>
              <w:autoSpaceDE w:val="0"/>
              <w:autoSpaceDN w:val="0"/>
              <w:adjustRightInd w:val="0"/>
              <w:rPr>
                <w:rFonts w:cs="Times New Roman"/>
              </w:rPr>
            </w:pPr>
            <w:r>
              <w:rPr>
                <w:rFonts w:cs="Times New Roman"/>
              </w:rPr>
              <w:t>TFR Mean</w:t>
            </w:r>
          </w:p>
        </w:tc>
        <w:tc>
          <w:tcPr>
            <w:tcW w:w="792" w:type="dxa"/>
            <w:tcBorders>
              <w:top w:val="nil"/>
              <w:left w:val="nil"/>
              <w:bottom w:val="nil"/>
              <w:right w:val="nil"/>
            </w:tcBorders>
          </w:tcPr>
          <w:p w14:paraId="2ED4890C" w14:textId="77777777" w:rsidR="00CF2001" w:rsidRDefault="00CF2001" w:rsidP="00386AA9">
            <w:pPr>
              <w:widowControl w:val="0"/>
              <w:tabs>
                <w:tab w:val="decimal" w:pos="674"/>
              </w:tabs>
              <w:autoSpaceDE w:val="0"/>
              <w:autoSpaceDN w:val="0"/>
              <w:adjustRightInd w:val="0"/>
              <w:rPr>
                <w:rFonts w:cs="Times New Roman"/>
              </w:rPr>
            </w:pPr>
            <w:r>
              <w:rPr>
                <w:rFonts w:cs="Times New Roman"/>
              </w:rPr>
              <w:t>5.94</w:t>
            </w:r>
          </w:p>
        </w:tc>
        <w:tc>
          <w:tcPr>
            <w:tcW w:w="1262" w:type="dxa"/>
            <w:tcBorders>
              <w:top w:val="nil"/>
              <w:left w:val="nil"/>
              <w:bottom w:val="nil"/>
              <w:right w:val="nil"/>
            </w:tcBorders>
          </w:tcPr>
          <w:p w14:paraId="2A9A62E2" w14:textId="77777777" w:rsidR="00CF2001" w:rsidRDefault="00CF2001" w:rsidP="00386AA9">
            <w:pPr>
              <w:widowControl w:val="0"/>
              <w:tabs>
                <w:tab w:val="decimal" w:pos="674"/>
              </w:tabs>
              <w:autoSpaceDE w:val="0"/>
              <w:autoSpaceDN w:val="0"/>
              <w:adjustRightInd w:val="0"/>
              <w:rPr>
                <w:rFonts w:cs="Times New Roman"/>
              </w:rPr>
            </w:pPr>
            <w:r>
              <w:rPr>
                <w:rFonts w:cs="Times New Roman"/>
              </w:rPr>
              <w:t>4.73</w:t>
            </w:r>
          </w:p>
        </w:tc>
        <w:tc>
          <w:tcPr>
            <w:tcW w:w="1262" w:type="dxa"/>
            <w:tcBorders>
              <w:top w:val="nil"/>
              <w:left w:val="nil"/>
              <w:bottom w:val="nil"/>
              <w:right w:val="nil"/>
            </w:tcBorders>
          </w:tcPr>
          <w:p w14:paraId="7FD0438D" w14:textId="77777777" w:rsidR="00CF2001" w:rsidRDefault="00CF2001" w:rsidP="00386AA9">
            <w:pPr>
              <w:widowControl w:val="0"/>
              <w:tabs>
                <w:tab w:val="decimal" w:pos="674"/>
              </w:tabs>
              <w:autoSpaceDE w:val="0"/>
              <w:autoSpaceDN w:val="0"/>
              <w:adjustRightInd w:val="0"/>
              <w:rPr>
                <w:rFonts w:cs="Times New Roman"/>
              </w:rPr>
            </w:pPr>
            <w:r>
              <w:rPr>
                <w:rFonts w:cs="Times New Roman"/>
              </w:rPr>
              <w:t>4.82</w:t>
            </w:r>
          </w:p>
        </w:tc>
        <w:tc>
          <w:tcPr>
            <w:tcW w:w="1262" w:type="dxa"/>
            <w:tcBorders>
              <w:top w:val="nil"/>
              <w:left w:val="nil"/>
              <w:bottom w:val="nil"/>
              <w:right w:val="nil"/>
            </w:tcBorders>
          </w:tcPr>
          <w:p w14:paraId="73BC750D" w14:textId="77777777" w:rsidR="00CF2001" w:rsidRDefault="00CF2001" w:rsidP="00386AA9">
            <w:pPr>
              <w:widowControl w:val="0"/>
              <w:tabs>
                <w:tab w:val="decimal" w:pos="674"/>
              </w:tabs>
              <w:autoSpaceDE w:val="0"/>
              <w:autoSpaceDN w:val="0"/>
              <w:adjustRightInd w:val="0"/>
              <w:rPr>
                <w:rFonts w:cs="Times New Roman"/>
              </w:rPr>
            </w:pPr>
            <w:r>
              <w:rPr>
                <w:rFonts w:cs="Times New Roman"/>
              </w:rPr>
              <w:t>4.45</w:t>
            </w:r>
          </w:p>
        </w:tc>
        <w:tc>
          <w:tcPr>
            <w:tcW w:w="1262" w:type="dxa"/>
            <w:tcBorders>
              <w:top w:val="nil"/>
              <w:left w:val="nil"/>
              <w:bottom w:val="nil"/>
              <w:right w:val="nil"/>
            </w:tcBorders>
          </w:tcPr>
          <w:p w14:paraId="1FE3653E" w14:textId="77777777" w:rsidR="00CF2001" w:rsidRDefault="00CF2001" w:rsidP="00386AA9">
            <w:pPr>
              <w:widowControl w:val="0"/>
              <w:tabs>
                <w:tab w:val="decimal" w:pos="674"/>
              </w:tabs>
              <w:autoSpaceDE w:val="0"/>
              <w:autoSpaceDN w:val="0"/>
              <w:adjustRightInd w:val="0"/>
              <w:rPr>
                <w:rFonts w:cs="Times New Roman"/>
              </w:rPr>
            </w:pPr>
            <w:r>
              <w:rPr>
                <w:rFonts w:cs="Times New Roman"/>
              </w:rPr>
              <w:t>5.23</w:t>
            </w:r>
          </w:p>
        </w:tc>
        <w:tc>
          <w:tcPr>
            <w:tcW w:w="1262" w:type="dxa"/>
            <w:tcBorders>
              <w:top w:val="nil"/>
              <w:left w:val="nil"/>
              <w:bottom w:val="nil"/>
              <w:right w:val="nil"/>
            </w:tcBorders>
          </w:tcPr>
          <w:p w14:paraId="71AFB631" w14:textId="77777777" w:rsidR="00CF2001" w:rsidRDefault="00CF2001" w:rsidP="00386AA9">
            <w:pPr>
              <w:widowControl w:val="0"/>
              <w:tabs>
                <w:tab w:val="decimal" w:pos="674"/>
              </w:tabs>
              <w:autoSpaceDE w:val="0"/>
              <w:autoSpaceDN w:val="0"/>
              <w:adjustRightInd w:val="0"/>
              <w:rPr>
                <w:rFonts w:cs="Times New Roman"/>
              </w:rPr>
            </w:pPr>
            <w:r>
              <w:rPr>
                <w:rFonts w:cs="Times New Roman"/>
              </w:rPr>
              <w:t>4.93</w:t>
            </w:r>
          </w:p>
        </w:tc>
        <w:tc>
          <w:tcPr>
            <w:tcW w:w="1262" w:type="dxa"/>
            <w:tcBorders>
              <w:top w:val="nil"/>
              <w:left w:val="nil"/>
              <w:bottom w:val="nil"/>
              <w:right w:val="nil"/>
            </w:tcBorders>
          </w:tcPr>
          <w:p w14:paraId="7CED5841" w14:textId="77777777" w:rsidR="00CF2001" w:rsidRDefault="00CF2001" w:rsidP="00386AA9">
            <w:pPr>
              <w:widowControl w:val="0"/>
              <w:tabs>
                <w:tab w:val="decimal" w:pos="674"/>
              </w:tabs>
              <w:autoSpaceDE w:val="0"/>
              <w:autoSpaceDN w:val="0"/>
              <w:adjustRightInd w:val="0"/>
              <w:rPr>
                <w:rFonts w:cs="Times New Roman"/>
              </w:rPr>
            </w:pPr>
            <w:r>
              <w:rPr>
                <w:rFonts w:cs="Times New Roman"/>
              </w:rPr>
              <w:t>3.49</w:t>
            </w:r>
          </w:p>
        </w:tc>
        <w:tc>
          <w:tcPr>
            <w:tcW w:w="1536" w:type="dxa"/>
            <w:tcBorders>
              <w:top w:val="nil"/>
              <w:left w:val="nil"/>
              <w:bottom w:val="nil"/>
              <w:right w:val="nil"/>
            </w:tcBorders>
          </w:tcPr>
          <w:p w14:paraId="385FA987" w14:textId="77777777" w:rsidR="00CF2001" w:rsidRDefault="00CF2001" w:rsidP="00386AA9">
            <w:pPr>
              <w:widowControl w:val="0"/>
              <w:tabs>
                <w:tab w:val="decimal" w:pos="948"/>
              </w:tabs>
              <w:autoSpaceDE w:val="0"/>
              <w:autoSpaceDN w:val="0"/>
              <w:adjustRightInd w:val="0"/>
              <w:rPr>
                <w:rFonts w:cs="Times New Roman"/>
              </w:rPr>
            </w:pPr>
          </w:p>
        </w:tc>
      </w:tr>
      <w:tr w:rsidR="00CF2001" w14:paraId="1F05CE89" w14:textId="77777777" w:rsidTr="00386AA9">
        <w:trPr>
          <w:jc w:val="center"/>
        </w:trPr>
        <w:tc>
          <w:tcPr>
            <w:tcW w:w="3060" w:type="dxa"/>
            <w:tcBorders>
              <w:top w:val="nil"/>
              <w:left w:val="nil"/>
              <w:bottom w:val="nil"/>
              <w:right w:val="nil"/>
            </w:tcBorders>
          </w:tcPr>
          <w:p w14:paraId="590BA4C6" w14:textId="77777777" w:rsidR="00CF2001" w:rsidRDefault="00CF2001" w:rsidP="00386AA9">
            <w:pPr>
              <w:widowControl w:val="0"/>
              <w:autoSpaceDE w:val="0"/>
              <w:autoSpaceDN w:val="0"/>
              <w:adjustRightInd w:val="0"/>
              <w:rPr>
                <w:rFonts w:cs="Times New Roman"/>
              </w:rPr>
            </w:pPr>
            <w:r>
              <w:rPr>
                <w:rFonts w:cs="Times New Roman"/>
              </w:rPr>
              <w:t>TFR SD</w:t>
            </w:r>
          </w:p>
        </w:tc>
        <w:tc>
          <w:tcPr>
            <w:tcW w:w="792" w:type="dxa"/>
            <w:tcBorders>
              <w:top w:val="nil"/>
              <w:left w:val="nil"/>
              <w:bottom w:val="nil"/>
              <w:right w:val="nil"/>
            </w:tcBorders>
          </w:tcPr>
          <w:p w14:paraId="2EBD1952" w14:textId="77777777" w:rsidR="00CF2001" w:rsidRDefault="00CF2001" w:rsidP="00386AA9">
            <w:pPr>
              <w:widowControl w:val="0"/>
              <w:tabs>
                <w:tab w:val="decimal" w:pos="674"/>
              </w:tabs>
              <w:autoSpaceDE w:val="0"/>
              <w:autoSpaceDN w:val="0"/>
              <w:adjustRightInd w:val="0"/>
              <w:rPr>
                <w:rFonts w:cs="Times New Roman"/>
              </w:rPr>
            </w:pPr>
            <w:r>
              <w:rPr>
                <w:rFonts w:cs="Times New Roman"/>
              </w:rPr>
              <w:t>2.04</w:t>
            </w:r>
          </w:p>
        </w:tc>
        <w:tc>
          <w:tcPr>
            <w:tcW w:w="1262" w:type="dxa"/>
            <w:tcBorders>
              <w:top w:val="nil"/>
              <w:left w:val="nil"/>
              <w:bottom w:val="nil"/>
              <w:right w:val="nil"/>
            </w:tcBorders>
          </w:tcPr>
          <w:p w14:paraId="27812D04" w14:textId="77777777" w:rsidR="00CF2001" w:rsidRDefault="00CF2001" w:rsidP="00386AA9">
            <w:pPr>
              <w:widowControl w:val="0"/>
              <w:tabs>
                <w:tab w:val="decimal" w:pos="674"/>
              </w:tabs>
              <w:autoSpaceDE w:val="0"/>
              <w:autoSpaceDN w:val="0"/>
              <w:adjustRightInd w:val="0"/>
              <w:rPr>
                <w:rFonts w:cs="Times New Roman"/>
              </w:rPr>
            </w:pPr>
            <w:r>
              <w:rPr>
                <w:rFonts w:cs="Times New Roman"/>
              </w:rPr>
              <w:t>2.33</w:t>
            </w:r>
          </w:p>
        </w:tc>
        <w:tc>
          <w:tcPr>
            <w:tcW w:w="1262" w:type="dxa"/>
            <w:tcBorders>
              <w:top w:val="nil"/>
              <w:left w:val="nil"/>
              <w:bottom w:val="nil"/>
              <w:right w:val="nil"/>
            </w:tcBorders>
          </w:tcPr>
          <w:p w14:paraId="21A8BE35" w14:textId="77777777" w:rsidR="00CF2001" w:rsidRDefault="00CF2001" w:rsidP="00386AA9">
            <w:pPr>
              <w:widowControl w:val="0"/>
              <w:tabs>
                <w:tab w:val="decimal" w:pos="674"/>
              </w:tabs>
              <w:autoSpaceDE w:val="0"/>
              <w:autoSpaceDN w:val="0"/>
              <w:adjustRightInd w:val="0"/>
              <w:rPr>
                <w:rFonts w:cs="Times New Roman"/>
              </w:rPr>
            </w:pPr>
            <w:r>
              <w:rPr>
                <w:rFonts w:cs="Times New Roman"/>
              </w:rPr>
              <w:t>2.70</w:t>
            </w:r>
          </w:p>
        </w:tc>
        <w:tc>
          <w:tcPr>
            <w:tcW w:w="1262" w:type="dxa"/>
            <w:tcBorders>
              <w:top w:val="nil"/>
              <w:left w:val="nil"/>
              <w:bottom w:val="nil"/>
              <w:right w:val="nil"/>
            </w:tcBorders>
          </w:tcPr>
          <w:p w14:paraId="6195C33B" w14:textId="77777777" w:rsidR="00CF2001" w:rsidRDefault="00CF2001" w:rsidP="00386AA9">
            <w:pPr>
              <w:widowControl w:val="0"/>
              <w:tabs>
                <w:tab w:val="decimal" w:pos="674"/>
              </w:tabs>
              <w:autoSpaceDE w:val="0"/>
              <w:autoSpaceDN w:val="0"/>
              <w:adjustRightInd w:val="0"/>
              <w:rPr>
                <w:rFonts w:cs="Times New Roman"/>
              </w:rPr>
            </w:pPr>
            <w:r>
              <w:rPr>
                <w:rFonts w:cs="Times New Roman"/>
              </w:rPr>
              <w:t>3.06</w:t>
            </w:r>
          </w:p>
        </w:tc>
        <w:tc>
          <w:tcPr>
            <w:tcW w:w="1262" w:type="dxa"/>
            <w:tcBorders>
              <w:top w:val="nil"/>
              <w:left w:val="nil"/>
              <w:bottom w:val="nil"/>
              <w:right w:val="nil"/>
            </w:tcBorders>
          </w:tcPr>
          <w:p w14:paraId="496F8F51" w14:textId="77777777" w:rsidR="00CF2001" w:rsidRDefault="00CF2001" w:rsidP="00386AA9">
            <w:pPr>
              <w:widowControl w:val="0"/>
              <w:tabs>
                <w:tab w:val="decimal" w:pos="674"/>
              </w:tabs>
              <w:autoSpaceDE w:val="0"/>
              <w:autoSpaceDN w:val="0"/>
              <w:adjustRightInd w:val="0"/>
              <w:rPr>
                <w:rFonts w:cs="Times New Roman"/>
              </w:rPr>
            </w:pPr>
            <w:r>
              <w:rPr>
                <w:rFonts w:cs="Times New Roman"/>
              </w:rPr>
              <w:t>1.83</w:t>
            </w:r>
          </w:p>
        </w:tc>
        <w:tc>
          <w:tcPr>
            <w:tcW w:w="1262" w:type="dxa"/>
            <w:tcBorders>
              <w:top w:val="nil"/>
              <w:left w:val="nil"/>
              <w:bottom w:val="nil"/>
              <w:right w:val="nil"/>
            </w:tcBorders>
          </w:tcPr>
          <w:p w14:paraId="57D9EAF2" w14:textId="77777777" w:rsidR="00CF2001" w:rsidRDefault="00CF2001" w:rsidP="00386AA9">
            <w:pPr>
              <w:widowControl w:val="0"/>
              <w:tabs>
                <w:tab w:val="decimal" w:pos="674"/>
              </w:tabs>
              <w:autoSpaceDE w:val="0"/>
              <w:autoSpaceDN w:val="0"/>
              <w:adjustRightInd w:val="0"/>
              <w:rPr>
                <w:rFonts w:cs="Times New Roman"/>
              </w:rPr>
            </w:pPr>
            <w:r>
              <w:rPr>
                <w:rFonts w:cs="Times New Roman"/>
              </w:rPr>
              <w:t>4.03</w:t>
            </w:r>
          </w:p>
        </w:tc>
        <w:tc>
          <w:tcPr>
            <w:tcW w:w="1262" w:type="dxa"/>
            <w:tcBorders>
              <w:top w:val="nil"/>
              <w:left w:val="nil"/>
              <w:bottom w:val="nil"/>
              <w:right w:val="nil"/>
            </w:tcBorders>
          </w:tcPr>
          <w:p w14:paraId="5E171B8E" w14:textId="77777777" w:rsidR="00CF2001" w:rsidRDefault="00CF2001" w:rsidP="00386AA9">
            <w:pPr>
              <w:widowControl w:val="0"/>
              <w:tabs>
                <w:tab w:val="decimal" w:pos="674"/>
              </w:tabs>
              <w:autoSpaceDE w:val="0"/>
              <w:autoSpaceDN w:val="0"/>
              <w:adjustRightInd w:val="0"/>
              <w:rPr>
                <w:rFonts w:cs="Times New Roman"/>
              </w:rPr>
            </w:pPr>
            <w:r>
              <w:rPr>
                <w:rFonts w:cs="Times New Roman"/>
              </w:rPr>
              <w:t>2.06</w:t>
            </w:r>
          </w:p>
        </w:tc>
        <w:tc>
          <w:tcPr>
            <w:tcW w:w="1536" w:type="dxa"/>
            <w:tcBorders>
              <w:top w:val="nil"/>
              <w:left w:val="nil"/>
              <w:bottom w:val="nil"/>
              <w:right w:val="nil"/>
            </w:tcBorders>
          </w:tcPr>
          <w:p w14:paraId="37890807" w14:textId="77777777" w:rsidR="00CF2001" w:rsidRDefault="00CF2001" w:rsidP="00386AA9">
            <w:pPr>
              <w:widowControl w:val="0"/>
              <w:tabs>
                <w:tab w:val="decimal" w:pos="948"/>
              </w:tabs>
              <w:autoSpaceDE w:val="0"/>
              <w:autoSpaceDN w:val="0"/>
              <w:adjustRightInd w:val="0"/>
              <w:rPr>
                <w:rFonts w:cs="Times New Roman"/>
              </w:rPr>
            </w:pPr>
          </w:p>
        </w:tc>
      </w:tr>
      <w:tr w:rsidR="00CF2001" w14:paraId="7F82A90A" w14:textId="77777777" w:rsidTr="00386AA9">
        <w:trPr>
          <w:jc w:val="center"/>
        </w:trPr>
        <w:tc>
          <w:tcPr>
            <w:tcW w:w="3060" w:type="dxa"/>
            <w:tcBorders>
              <w:top w:val="nil"/>
              <w:left w:val="nil"/>
              <w:bottom w:val="nil"/>
              <w:right w:val="nil"/>
            </w:tcBorders>
          </w:tcPr>
          <w:p w14:paraId="3CD11704" w14:textId="77777777" w:rsidR="00CF2001" w:rsidRDefault="00CF2001" w:rsidP="00386AA9">
            <w:pPr>
              <w:widowControl w:val="0"/>
              <w:autoSpaceDE w:val="0"/>
              <w:autoSpaceDN w:val="0"/>
              <w:adjustRightInd w:val="0"/>
              <w:rPr>
                <w:rFonts w:cs="Times New Roman"/>
              </w:rPr>
            </w:pPr>
            <w:r>
              <w:rPr>
                <w:rFonts w:cs="Times New Roman"/>
              </w:rPr>
              <w:t>Distance Mean (in 1000km)</w:t>
            </w:r>
          </w:p>
        </w:tc>
        <w:tc>
          <w:tcPr>
            <w:tcW w:w="792" w:type="dxa"/>
            <w:tcBorders>
              <w:top w:val="nil"/>
              <w:left w:val="nil"/>
              <w:bottom w:val="nil"/>
              <w:right w:val="nil"/>
            </w:tcBorders>
          </w:tcPr>
          <w:p w14:paraId="3C6CC59A" w14:textId="77777777" w:rsidR="00CF2001" w:rsidRDefault="00CF2001" w:rsidP="00386AA9">
            <w:pPr>
              <w:widowControl w:val="0"/>
              <w:tabs>
                <w:tab w:val="decimal" w:pos="674"/>
              </w:tabs>
              <w:autoSpaceDE w:val="0"/>
              <w:autoSpaceDN w:val="0"/>
              <w:adjustRightInd w:val="0"/>
              <w:rPr>
                <w:rFonts w:cs="Times New Roman"/>
              </w:rPr>
            </w:pPr>
            <w:r>
              <w:rPr>
                <w:rFonts w:cs="Times New Roman"/>
              </w:rPr>
              <w:t>3.50</w:t>
            </w:r>
          </w:p>
        </w:tc>
        <w:tc>
          <w:tcPr>
            <w:tcW w:w="1262" w:type="dxa"/>
            <w:tcBorders>
              <w:top w:val="nil"/>
              <w:left w:val="nil"/>
              <w:bottom w:val="nil"/>
              <w:right w:val="nil"/>
            </w:tcBorders>
          </w:tcPr>
          <w:p w14:paraId="33E573EC" w14:textId="77777777" w:rsidR="00CF2001" w:rsidRDefault="00CF2001" w:rsidP="00386AA9">
            <w:pPr>
              <w:widowControl w:val="0"/>
              <w:tabs>
                <w:tab w:val="decimal" w:pos="674"/>
              </w:tabs>
              <w:autoSpaceDE w:val="0"/>
              <w:autoSpaceDN w:val="0"/>
              <w:adjustRightInd w:val="0"/>
              <w:rPr>
                <w:rFonts w:cs="Times New Roman"/>
              </w:rPr>
            </w:pPr>
            <w:r>
              <w:rPr>
                <w:rFonts w:cs="Times New Roman"/>
              </w:rPr>
              <w:t>1.90</w:t>
            </w:r>
          </w:p>
        </w:tc>
        <w:tc>
          <w:tcPr>
            <w:tcW w:w="1262" w:type="dxa"/>
            <w:tcBorders>
              <w:top w:val="nil"/>
              <w:left w:val="nil"/>
              <w:bottom w:val="nil"/>
              <w:right w:val="nil"/>
            </w:tcBorders>
          </w:tcPr>
          <w:p w14:paraId="049CE973" w14:textId="77777777" w:rsidR="00CF2001" w:rsidRDefault="00CF2001" w:rsidP="00386AA9">
            <w:pPr>
              <w:widowControl w:val="0"/>
              <w:tabs>
                <w:tab w:val="decimal" w:pos="674"/>
              </w:tabs>
              <w:autoSpaceDE w:val="0"/>
              <w:autoSpaceDN w:val="0"/>
              <w:adjustRightInd w:val="0"/>
              <w:rPr>
                <w:rFonts w:cs="Times New Roman"/>
              </w:rPr>
            </w:pPr>
            <w:r>
              <w:rPr>
                <w:rFonts w:cs="Times New Roman"/>
              </w:rPr>
              <w:t>2.45</w:t>
            </w:r>
          </w:p>
        </w:tc>
        <w:tc>
          <w:tcPr>
            <w:tcW w:w="1262" w:type="dxa"/>
            <w:tcBorders>
              <w:top w:val="nil"/>
              <w:left w:val="nil"/>
              <w:bottom w:val="nil"/>
              <w:right w:val="nil"/>
            </w:tcBorders>
          </w:tcPr>
          <w:p w14:paraId="12B4838C" w14:textId="77777777" w:rsidR="00CF2001" w:rsidRDefault="00CF2001" w:rsidP="00386AA9">
            <w:pPr>
              <w:widowControl w:val="0"/>
              <w:tabs>
                <w:tab w:val="decimal" w:pos="674"/>
              </w:tabs>
              <w:autoSpaceDE w:val="0"/>
              <w:autoSpaceDN w:val="0"/>
              <w:adjustRightInd w:val="0"/>
              <w:rPr>
                <w:rFonts w:cs="Times New Roman"/>
              </w:rPr>
            </w:pPr>
            <w:r>
              <w:rPr>
                <w:rFonts w:cs="Times New Roman"/>
              </w:rPr>
              <w:t>3.11</w:t>
            </w:r>
          </w:p>
        </w:tc>
        <w:tc>
          <w:tcPr>
            <w:tcW w:w="1262" w:type="dxa"/>
            <w:tcBorders>
              <w:top w:val="nil"/>
              <w:left w:val="nil"/>
              <w:bottom w:val="nil"/>
              <w:right w:val="nil"/>
            </w:tcBorders>
          </w:tcPr>
          <w:p w14:paraId="32275020" w14:textId="77777777" w:rsidR="00CF2001" w:rsidRDefault="00CF2001" w:rsidP="00386AA9">
            <w:pPr>
              <w:widowControl w:val="0"/>
              <w:tabs>
                <w:tab w:val="decimal" w:pos="674"/>
              </w:tabs>
              <w:autoSpaceDE w:val="0"/>
              <w:autoSpaceDN w:val="0"/>
              <w:adjustRightInd w:val="0"/>
              <w:rPr>
                <w:rFonts w:cs="Times New Roman"/>
              </w:rPr>
            </w:pPr>
            <w:r>
              <w:rPr>
                <w:rFonts w:cs="Times New Roman"/>
              </w:rPr>
              <w:t>4.33</w:t>
            </w:r>
          </w:p>
        </w:tc>
        <w:tc>
          <w:tcPr>
            <w:tcW w:w="1262" w:type="dxa"/>
            <w:tcBorders>
              <w:top w:val="nil"/>
              <w:left w:val="nil"/>
              <w:bottom w:val="nil"/>
              <w:right w:val="nil"/>
            </w:tcBorders>
          </w:tcPr>
          <w:p w14:paraId="2939B34B" w14:textId="77777777" w:rsidR="00CF2001" w:rsidRDefault="00CF2001" w:rsidP="00386AA9">
            <w:pPr>
              <w:widowControl w:val="0"/>
              <w:tabs>
                <w:tab w:val="decimal" w:pos="674"/>
              </w:tabs>
              <w:autoSpaceDE w:val="0"/>
              <w:autoSpaceDN w:val="0"/>
              <w:adjustRightInd w:val="0"/>
              <w:rPr>
                <w:rFonts w:cs="Times New Roman"/>
              </w:rPr>
            </w:pPr>
            <w:r>
              <w:rPr>
                <w:rFonts w:cs="Times New Roman"/>
              </w:rPr>
              <w:t>1.60</w:t>
            </w:r>
          </w:p>
        </w:tc>
        <w:tc>
          <w:tcPr>
            <w:tcW w:w="1262" w:type="dxa"/>
            <w:tcBorders>
              <w:top w:val="nil"/>
              <w:left w:val="nil"/>
              <w:bottom w:val="nil"/>
              <w:right w:val="nil"/>
            </w:tcBorders>
          </w:tcPr>
          <w:p w14:paraId="25A00BA8" w14:textId="77777777" w:rsidR="00CF2001" w:rsidRDefault="00CF2001" w:rsidP="00386AA9">
            <w:pPr>
              <w:widowControl w:val="0"/>
              <w:tabs>
                <w:tab w:val="decimal" w:pos="674"/>
              </w:tabs>
              <w:autoSpaceDE w:val="0"/>
              <w:autoSpaceDN w:val="0"/>
              <w:adjustRightInd w:val="0"/>
              <w:rPr>
                <w:rFonts w:cs="Times New Roman"/>
              </w:rPr>
            </w:pPr>
            <w:r>
              <w:rPr>
                <w:rFonts w:cs="Times New Roman"/>
              </w:rPr>
              <w:t>2.63</w:t>
            </w:r>
          </w:p>
        </w:tc>
        <w:tc>
          <w:tcPr>
            <w:tcW w:w="1536" w:type="dxa"/>
            <w:tcBorders>
              <w:top w:val="nil"/>
              <w:left w:val="nil"/>
              <w:bottom w:val="nil"/>
              <w:right w:val="nil"/>
            </w:tcBorders>
          </w:tcPr>
          <w:p w14:paraId="07EBE37B" w14:textId="77777777" w:rsidR="00CF2001" w:rsidRDefault="00CF2001" w:rsidP="00386AA9">
            <w:pPr>
              <w:widowControl w:val="0"/>
              <w:tabs>
                <w:tab w:val="decimal" w:pos="948"/>
              </w:tabs>
              <w:autoSpaceDE w:val="0"/>
              <w:autoSpaceDN w:val="0"/>
              <w:adjustRightInd w:val="0"/>
              <w:rPr>
                <w:rFonts w:cs="Times New Roman"/>
              </w:rPr>
            </w:pPr>
          </w:p>
        </w:tc>
      </w:tr>
      <w:tr w:rsidR="00CF2001" w14:paraId="63BD3C33" w14:textId="77777777" w:rsidTr="00386AA9">
        <w:trPr>
          <w:jc w:val="center"/>
        </w:trPr>
        <w:tc>
          <w:tcPr>
            <w:tcW w:w="3060" w:type="dxa"/>
            <w:tcBorders>
              <w:top w:val="nil"/>
              <w:left w:val="nil"/>
              <w:bottom w:val="nil"/>
              <w:right w:val="nil"/>
            </w:tcBorders>
          </w:tcPr>
          <w:p w14:paraId="529BF026" w14:textId="77777777" w:rsidR="00CF2001" w:rsidRDefault="00CF2001" w:rsidP="00386AA9">
            <w:pPr>
              <w:widowControl w:val="0"/>
              <w:autoSpaceDE w:val="0"/>
              <w:autoSpaceDN w:val="0"/>
              <w:adjustRightInd w:val="0"/>
              <w:rPr>
                <w:rFonts w:cs="Times New Roman"/>
              </w:rPr>
            </w:pPr>
            <w:r>
              <w:rPr>
                <w:rFonts w:cs="Times New Roman"/>
              </w:rPr>
              <w:t>Distance SD</w:t>
            </w:r>
          </w:p>
        </w:tc>
        <w:tc>
          <w:tcPr>
            <w:tcW w:w="792" w:type="dxa"/>
            <w:tcBorders>
              <w:top w:val="nil"/>
              <w:left w:val="nil"/>
              <w:bottom w:val="nil"/>
              <w:right w:val="nil"/>
            </w:tcBorders>
          </w:tcPr>
          <w:p w14:paraId="4358C409" w14:textId="77777777" w:rsidR="00CF2001" w:rsidRDefault="00CF2001" w:rsidP="00386AA9">
            <w:pPr>
              <w:widowControl w:val="0"/>
              <w:tabs>
                <w:tab w:val="decimal" w:pos="674"/>
              </w:tabs>
              <w:autoSpaceDE w:val="0"/>
              <w:autoSpaceDN w:val="0"/>
              <w:adjustRightInd w:val="0"/>
              <w:rPr>
                <w:rFonts w:cs="Times New Roman"/>
              </w:rPr>
            </w:pPr>
            <w:r>
              <w:rPr>
                <w:rFonts w:cs="Times New Roman"/>
              </w:rPr>
              <w:t>0.13</w:t>
            </w:r>
          </w:p>
        </w:tc>
        <w:tc>
          <w:tcPr>
            <w:tcW w:w="1262" w:type="dxa"/>
            <w:tcBorders>
              <w:top w:val="nil"/>
              <w:left w:val="nil"/>
              <w:bottom w:val="nil"/>
              <w:right w:val="nil"/>
            </w:tcBorders>
          </w:tcPr>
          <w:p w14:paraId="3F656C21" w14:textId="77777777" w:rsidR="00CF2001" w:rsidRDefault="00CF2001" w:rsidP="00386AA9">
            <w:pPr>
              <w:widowControl w:val="0"/>
              <w:tabs>
                <w:tab w:val="decimal" w:pos="674"/>
              </w:tabs>
              <w:autoSpaceDE w:val="0"/>
              <w:autoSpaceDN w:val="0"/>
              <w:adjustRightInd w:val="0"/>
              <w:rPr>
                <w:rFonts w:cs="Times New Roman"/>
              </w:rPr>
            </w:pPr>
            <w:r>
              <w:rPr>
                <w:rFonts w:cs="Times New Roman"/>
              </w:rPr>
              <w:t>0.16</w:t>
            </w:r>
          </w:p>
        </w:tc>
        <w:tc>
          <w:tcPr>
            <w:tcW w:w="1262" w:type="dxa"/>
            <w:tcBorders>
              <w:top w:val="nil"/>
              <w:left w:val="nil"/>
              <w:bottom w:val="nil"/>
              <w:right w:val="nil"/>
            </w:tcBorders>
          </w:tcPr>
          <w:p w14:paraId="30F2062E" w14:textId="77777777" w:rsidR="00CF2001" w:rsidRDefault="00CF2001" w:rsidP="00386AA9">
            <w:pPr>
              <w:widowControl w:val="0"/>
              <w:tabs>
                <w:tab w:val="decimal" w:pos="674"/>
              </w:tabs>
              <w:autoSpaceDE w:val="0"/>
              <w:autoSpaceDN w:val="0"/>
              <w:adjustRightInd w:val="0"/>
              <w:rPr>
                <w:rFonts w:cs="Times New Roman"/>
              </w:rPr>
            </w:pPr>
            <w:r>
              <w:rPr>
                <w:rFonts w:cs="Times New Roman"/>
              </w:rPr>
              <w:t>0.25</w:t>
            </w:r>
          </w:p>
        </w:tc>
        <w:tc>
          <w:tcPr>
            <w:tcW w:w="1262" w:type="dxa"/>
            <w:tcBorders>
              <w:top w:val="nil"/>
              <w:left w:val="nil"/>
              <w:bottom w:val="nil"/>
              <w:right w:val="nil"/>
            </w:tcBorders>
          </w:tcPr>
          <w:p w14:paraId="4FE3E488" w14:textId="77777777" w:rsidR="00CF2001" w:rsidRDefault="00CF2001" w:rsidP="00386AA9">
            <w:pPr>
              <w:widowControl w:val="0"/>
              <w:tabs>
                <w:tab w:val="decimal" w:pos="674"/>
              </w:tabs>
              <w:autoSpaceDE w:val="0"/>
              <w:autoSpaceDN w:val="0"/>
              <w:adjustRightInd w:val="0"/>
              <w:rPr>
                <w:rFonts w:cs="Times New Roman"/>
              </w:rPr>
            </w:pPr>
            <w:r>
              <w:rPr>
                <w:rFonts w:cs="Times New Roman"/>
              </w:rPr>
              <w:t>0.14</w:t>
            </w:r>
          </w:p>
        </w:tc>
        <w:tc>
          <w:tcPr>
            <w:tcW w:w="1262" w:type="dxa"/>
            <w:tcBorders>
              <w:top w:val="nil"/>
              <w:left w:val="nil"/>
              <w:bottom w:val="nil"/>
              <w:right w:val="nil"/>
            </w:tcBorders>
          </w:tcPr>
          <w:p w14:paraId="74C31CBB" w14:textId="77777777" w:rsidR="00CF2001" w:rsidRDefault="00CF2001" w:rsidP="00386AA9">
            <w:pPr>
              <w:widowControl w:val="0"/>
              <w:tabs>
                <w:tab w:val="decimal" w:pos="674"/>
              </w:tabs>
              <w:autoSpaceDE w:val="0"/>
              <w:autoSpaceDN w:val="0"/>
              <w:adjustRightInd w:val="0"/>
              <w:rPr>
                <w:rFonts w:cs="Times New Roman"/>
              </w:rPr>
            </w:pPr>
            <w:r>
              <w:rPr>
                <w:rFonts w:cs="Times New Roman"/>
              </w:rPr>
              <w:t>0.20</w:t>
            </w:r>
          </w:p>
        </w:tc>
        <w:tc>
          <w:tcPr>
            <w:tcW w:w="1262" w:type="dxa"/>
            <w:tcBorders>
              <w:top w:val="nil"/>
              <w:left w:val="nil"/>
              <w:bottom w:val="nil"/>
              <w:right w:val="nil"/>
            </w:tcBorders>
          </w:tcPr>
          <w:p w14:paraId="7C321E47" w14:textId="77777777" w:rsidR="00CF2001" w:rsidRDefault="00CF2001" w:rsidP="00386AA9">
            <w:pPr>
              <w:widowControl w:val="0"/>
              <w:tabs>
                <w:tab w:val="decimal" w:pos="674"/>
              </w:tabs>
              <w:autoSpaceDE w:val="0"/>
              <w:autoSpaceDN w:val="0"/>
              <w:adjustRightInd w:val="0"/>
              <w:rPr>
                <w:rFonts w:cs="Times New Roman"/>
              </w:rPr>
            </w:pPr>
            <w:r>
              <w:rPr>
                <w:rFonts w:cs="Times New Roman"/>
              </w:rPr>
              <w:t>0.18</w:t>
            </w:r>
          </w:p>
        </w:tc>
        <w:tc>
          <w:tcPr>
            <w:tcW w:w="1262" w:type="dxa"/>
            <w:tcBorders>
              <w:top w:val="nil"/>
              <w:left w:val="nil"/>
              <w:bottom w:val="nil"/>
              <w:right w:val="nil"/>
            </w:tcBorders>
          </w:tcPr>
          <w:p w14:paraId="29C07CCF" w14:textId="77777777" w:rsidR="00CF2001" w:rsidRDefault="00CF2001" w:rsidP="00386AA9">
            <w:pPr>
              <w:widowControl w:val="0"/>
              <w:tabs>
                <w:tab w:val="decimal" w:pos="674"/>
              </w:tabs>
              <w:autoSpaceDE w:val="0"/>
              <w:autoSpaceDN w:val="0"/>
              <w:adjustRightInd w:val="0"/>
              <w:rPr>
                <w:rFonts w:cs="Times New Roman"/>
              </w:rPr>
            </w:pPr>
            <w:r>
              <w:rPr>
                <w:rFonts w:cs="Times New Roman"/>
              </w:rPr>
              <w:t>0.05</w:t>
            </w:r>
          </w:p>
        </w:tc>
        <w:tc>
          <w:tcPr>
            <w:tcW w:w="1536" w:type="dxa"/>
            <w:tcBorders>
              <w:top w:val="nil"/>
              <w:left w:val="nil"/>
              <w:bottom w:val="nil"/>
              <w:right w:val="nil"/>
            </w:tcBorders>
          </w:tcPr>
          <w:p w14:paraId="5880E425" w14:textId="77777777" w:rsidR="00CF2001" w:rsidRDefault="00CF2001" w:rsidP="00386AA9">
            <w:pPr>
              <w:widowControl w:val="0"/>
              <w:tabs>
                <w:tab w:val="decimal" w:pos="948"/>
              </w:tabs>
              <w:autoSpaceDE w:val="0"/>
              <w:autoSpaceDN w:val="0"/>
              <w:adjustRightInd w:val="0"/>
              <w:rPr>
                <w:rFonts w:cs="Times New Roman"/>
              </w:rPr>
            </w:pPr>
          </w:p>
        </w:tc>
      </w:tr>
      <w:tr w:rsidR="00CF2001" w14:paraId="5631B09B" w14:textId="77777777" w:rsidTr="00386AA9">
        <w:trPr>
          <w:jc w:val="center"/>
        </w:trPr>
        <w:tc>
          <w:tcPr>
            <w:tcW w:w="3060" w:type="dxa"/>
            <w:tcBorders>
              <w:top w:val="nil"/>
              <w:left w:val="nil"/>
              <w:bottom w:val="single" w:sz="4" w:space="0" w:color="auto"/>
              <w:right w:val="nil"/>
            </w:tcBorders>
          </w:tcPr>
          <w:p w14:paraId="6DBB6BC8" w14:textId="77777777" w:rsidR="00CF2001" w:rsidRDefault="00CF2001" w:rsidP="00386AA9">
            <w:pPr>
              <w:widowControl w:val="0"/>
              <w:autoSpaceDE w:val="0"/>
              <w:autoSpaceDN w:val="0"/>
              <w:adjustRightInd w:val="0"/>
              <w:rPr>
                <w:rFonts w:cs="Times New Roman"/>
              </w:rPr>
            </w:pPr>
            <w:r>
              <w:rPr>
                <w:rFonts w:cs="Times New Roman"/>
              </w:rPr>
              <w:t>Observations</w:t>
            </w:r>
          </w:p>
        </w:tc>
        <w:tc>
          <w:tcPr>
            <w:tcW w:w="792" w:type="dxa"/>
            <w:tcBorders>
              <w:top w:val="nil"/>
              <w:left w:val="nil"/>
              <w:bottom w:val="single" w:sz="4" w:space="0" w:color="auto"/>
              <w:right w:val="nil"/>
            </w:tcBorders>
          </w:tcPr>
          <w:p w14:paraId="4A22D024" w14:textId="77777777" w:rsidR="00CF2001" w:rsidRDefault="00CF2001" w:rsidP="00386AA9">
            <w:pPr>
              <w:widowControl w:val="0"/>
              <w:tabs>
                <w:tab w:val="decimal" w:pos="674"/>
              </w:tabs>
              <w:autoSpaceDE w:val="0"/>
              <w:autoSpaceDN w:val="0"/>
              <w:adjustRightInd w:val="0"/>
              <w:jc w:val="right"/>
              <w:rPr>
                <w:rFonts w:cs="Times New Roman"/>
              </w:rPr>
            </w:pPr>
            <w:r>
              <w:rPr>
                <w:rFonts w:cs="Times New Roman"/>
              </w:rPr>
              <w:t>397</w:t>
            </w:r>
          </w:p>
        </w:tc>
        <w:tc>
          <w:tcPr>
            <w:tcW w:w="1262" w:type="dxa"/>
            <w:tcBorders>
              <w:top w:val="nil"/>
              <w:left w:val="nil"/>
              <w:bottom w:val="single" w:sz="4" w:space="0" w:color="auto"/>
              <w:right w:val="nil"/>
            </w:tcBorders>
          </w:tcPr>
          <w:p w14:paraId="3497D1EA" w14:textId="77777777" w:rsidR="00CF2001" w:rsidRDefault="00CF2001" w:rsidP="00386AA9">
            <w:pPr>
              <w:widowControl w:val="0"/>
              <w:tabs>
                <w:tab w:val="decimal" w:pos="674"/>
              </w:tabs>
              <w:autoSpaceDE w:val="0"/>
              <w:autoSpaceDN w:val="0"/>
              <w:adjustRightInd w:val="0"/>
              <w:jc w:val="right"/>
              <w:rPr>
                <w:rFonts w:cs="Times New Roman"/>
              </w:rPr>
            </w:pPr>
            <w:r>
              <w:rPr>
                <w:rFonts w:cs="Times New Roman"/>
              </w:rPr>
              <w:t>464</w:t>
            </w:r>
          </w:p>
        </w:tc>
        <w:tc>
          <w:tcPr>
            <w:tcW w:w="1262" w:type="dxa"/>
            <w:tcBorders>
              <w:top w:val="nil"/>
              <w:left w:val="nil"/>
              <w:bottom w:val="single" w:sz="4" w:space="0" w:color="auto"/>
              <w:right w:val="nil"/>
            </w:tcBorders>
          </w:tcPr>
          <w:p w14:paraId="3F5CD9DF" w14:textId="77777777" w:rsidR="00CF2001" w:rsidRDefault="00CF2001" w:rsidP="00386AA9">
            <w:pPr>
              <w:widowControl w:val="0"/>
              <w:tabs>
                <w:tab w:val="decimal" w:pos="674"/>
              </w:tabs>
              <w:autoSpaceDE w:val="0"/>
              <w:autoSpaceDN w:val="0"/>
              <w:adjustRightInd w:val="0"/>
              <w:jc w:val="right"/>
              <w:rPr>
                <w:rFonts w:cs="Times New Roman"/>
              </w:rPr>
            </w:pPr>
            <w:r>
              <w:rPr>
                <w:rFonts w:cs="Times New Roman"/>
              </w:rPr>
              <w:t>527</w:t>
            </w:r>
          </w:p>
        </w:tc>
        <w:tc>
          <w:tcPr>
            <w:tcW w:w="1262" w:type="dxa"/>
            <w:tcBorders>
              <w:top w:val="nil"/>
              <w:left w:val="nil"/>
              <w:bottom w:val="single" w:sz="4" w:space="0" w:color="auto"/>
              <w:right w:val="nil"/>
            </w:tcBorders>
          </w:tcPr>
          <w:p w14:paraId="681F0E03" w14:textId="77777777" w:rsidR="00CF2001" w:rsidRDefault="00CF2001" w:rsidP="00386AA9">
            <w:pPr>
              <w:widowControl w:val="0"/>
              <w:tabs>
                <w:tab w:val="decimal" w:pos="674"/>
              </w:tabs>
              <w:autoSpaceDE w:val="0"/>
              <w:autoSpaceDN w:val="0"/>
              <w:adjustRightInd w:val="0"/>
              <w:jc w:val="right"/>
              <w:rPr>
                <w:rFonts w:cs="Times New Roman"/>
              </w:rPr>
            </w:pPr>
            <w:r>
              <w:rPr>
                <w:rFonts w:cs="Times New Roman"/>
              </w:rPr>
              <w:t>410</w:t>
            </w:r>
          </w:p>
        </w:tc>
        <w:tc>
          <w:tcPr>
            <w:tcW w:w="1262" w:type="dxa"/>
            <w:tcBorders>
              <w:top w:val="nil"/>
              <w:left w:val="nil"/>
              <w:bottom w:val="single" w:sz="4" w:space="0" w:color="auto"/>
              <w:right w:val="nil"/>
            </w:tcBorders>
          </w:tcPr>
          <w:p w14:paraId="0A69664E" w14:textId="77777777" w:rsidR="00CF2001" w:rsidRDefault="00CF2001" w:rsidP="00386AA9">
            <w:pPr>
              <w:widowControl w:val="0"/>
              <w:tabs>
                <w:tab w:val="decimal" w:pos="674"/>
              </w:tabs>
              <w:autoSpaceDE w:val="0"/>
              <w:autoSpaceDN w:val="0"/>
              <w:adjustRightInd w:val="0"/>
              <w:jc w:val="right"/>
              <w:rPr>
                <w:rFonts w:cs="Times New Roman"/>
              </w:rPr>
            </w:pPr>
            <w:r>
              <w:rPr>
                <w:rFonts w:cs="Times New Roman"/>
              </w:rPr>
              <w:t>288</w:t>
            </w:r>
          </w:p>
        </w:tc>
        <w:tc>
          <w:tcPr>
            <w:tcW w:w="1262" w:type="dxa"/>
            <w:tcBorders>
              <w:top w:val="nil"/>
              <w:left w:val="nil"/>
              <w:bottom w:val="single" w:sz="4" w:space="0" w:color="auto"/>
              <w:right w:val="nil"/>
            </w:tcBorders>
          </w:tcPr>
          <w:p w14:paraId="08867051" w14:textId="77777777" w:rsidR="00CF2001" w:rsidRDefault="00CF2001" w:rsidP="00386AA9">
            <w:pPr>
              <w:widowControl w:val="0"/>
              <w:tabs>
                <w:tab w:val="decimal" w:pos="674"/>
              </w:tabs>
              <w:autoSpaceDE w:val="0"/>
              <w:autoSpaceDN w:val="0"/>
              <w:adjustRightInd w:val="0"/>
              <w:jc w:val="right"/>
              <w:rPr>
                <w:rFonts w:cs="Times New Roman"/>
              </w:rPr>
            </w:pPr>
            <w:r>
              <w:rPr>
                <w:rFonts w:cs="Times New Roman"/>
              </w:rPr>
              <w:t>399</w:t>
            </w:r>
          </w:p>
        </w:tc>
        <w:tc>
          <w:tcPr>
            <w:tcW w:w="1262" w:type="dxa"/>
            <w:tcBorders>
              <w:top w:val="nil"/>
              <w:left w:val="nil"/>
              <w:bottom w:val="single" w:sz="4" w:space="0" w:color="auto"/>
              <w:right w:val="nil"/>
            </w:tcBorders>
          </w:tcPr>
          <w:p w14:paraId="288F8CD3" w14:textId="77777777" w:rsidR="00CF2001" w:rsidRDefault="00CF2001" w:rsidP="00386AA9">
            <w:pPr>
              <w:widowControl w:val="0"/>
              <w:tabs>
                <w:tab w:val="decimal" w:pos="674"/>
              </w:tabs>
              <w:autoSpaceDE w:val="0"/>
              <w:autoSpaceDN w:val="0"/>
              <w:adjustRightInd w:val="0"/>
              <w:jc w:val="right"/>
              <w:rPr>
                <w:rFonts w:cs="Times New Roman"/>
              </w:rPr>
            </w:pPr>
            <w:r>
              <w:rPr>
                <w:rFonts w:cs="Times New Roman"/>
              </w:rPr>
              <w:t>380</w:t>
            </w:r>
          </w:p>
        </w:tc>
        <w:tc>
          <w:tcPr>
            <w:tcW w:w="1536" w:type="dxa"/>
            <w:tcBorders>
              <w:top w:val="nil"/>
              <w:left w:val="nil"/>
              <w:bottom w:val="single" w:sz="4" w:space="0" w:color="auto"/>
              <w:right w:val="nil"/>
            </w:tcBorders>
          </w:tcPr>
          <w:p w14:paraId="261A3360" w14:textId="77777777" w:rsidR="00CF2001" w:rsidRDefault="00CF2001" w:rsidP="00386AA9">
            <w:pPr>
              <w:widowControl w:val="0"/>
              <w:tabs>
                <w:tab w:val="decimal" w:pos="948"/>
              </w:tabs>
              <w:autoSpaceDE w:val="0"/>
              <w:autoSpaceDN w:val="0"/>
              <w:adjustRightInd w:val="0"/>
              <w:jc w:val="right"/>
              <w:rPr>
                <w:rFonts w:cs="Times New Roman"/>
              </w:rPr>
            </w:pPr>
          </w:p>
        </w:tc>
      </w:tr>
      <w:tr w:rsidR="00CF2001" w14:paraId="43A1B4A7" w14:textId="77777777" w:rsidTr="00386AA9">
        <w:trPr>
          <w:trHeight w:val="422"/>
          <w:jc w:val="center"/>
        </w:trPr>
        <w:tc>
          <w:tcPr>
            <w:tcW w:w="3060" w:type="dxa"/>
            <w:tcBorders>
              <w:top w:val="single" w:sz="4" w:space="0" w:color="auto"/>
              <w:left w:val="nil"/>
              <w:bottom w:val="single" w:sz="4" w:space="0" w:color="auto"/>
              <w:right w:val="nil"/>
            </w:tcBorders>
          </w:tcPr>
          <w:p w14:paraId="4B511621" w14:textId="77777777" w:rsidR="00CF2001" w:rsidRDefault="00CF2001" w:rsidP="00386AA9">
            <w:pPr>
              <w:widowControl w:val="0"/>
              <w:autoSpaceDE w:val="0"/>
              <w:autoSpaceDN w:val="0"/>
              <w:adjustRightInd w:val="0"/>
              <w:rPr>
                <w:rFonts w:cs="Times New Roman"/>
              </w:rPr>
            </w:pPr>
          </w:p>
        </w:tc>
        <w:tc>
          <w:tcPr>
            <w:tcW w:w="792" w:type="dxa"/>
            <w:tcBorders>
              <w:top w:val="single" w:sz="4" w:space="0" w:color="auto"/>
              <w:left w:val="nil"/>
              <w:bottom w:val="single" w:sz="4" w:space="0" w:color="auto"/>
              <w:right w:val="nil"/>
            </w:tcBorders>
          </w:tcPr>
          <w:p w14:paraId="00CAD871" w14:textId="77777777" w:rsidR="00CF2001" w:rsidRDefault="00CF2001" w:rsidP="00386AA9">
            <w:pPr>
              <w:widowControl w:val="0"/>
              <w:tabs>
                <w:tab w:val="decimal" w:pos="674"/>
              </w:tabs>
              <w:autoSpaceDE w:val="0"/>
              <w:autoSpaceDN w:val="0"/>
              <w:adjustRightInd w:val="0"/>
              <w:jc w:val="center"/>
              <w:rPr>
                <w:rFonts w:cs="Times New Roman"/>
              </w:rPr>
            </w:pPr>
            <w:r>
              <w:rPr>
                <w:rFonts w:cs="Times New Roman"/>
              </w:rPr>
              <w:t>ML</w:t>
            </w:r>
          </w:p>
        </w:tc>
        <w:tc>
          <w:tcPr>
            <w:tcW w:w="1262" w:type="dxa"/>
            <w:tcBorders>
              <w:top w:val="single" w:sz="4" w:space="0" w:color="auto"/>
              <w:left w:val="nil"/>
              <w:bottom w:val="single" w:sz="4" w:space="0" w:color="auto"/>
              <w:right w:val="nil"/>
            </w:tcBorders>
          </w:tcPr>
          <w:p w14:paraId="00DE2279" w14:textId="77777777" w:rsidR="00CF2001" w:rsidRDefault="00CF2001" w:rsidP="00386AA9">
            <w:pPr>
              <w:widowControl w:val="0"/>
              <w:tabs>
                <w:tab w:val="decimal" w:pos="674"/>
              </w:tabs>
              <w:autoSpaceDE w:val="0"/>
              <w:autoSpaceDN w:val="0"/>
              <w:adjustRightInd w:val="0"/>
              <w:jc w:val="center"/>
              <w:rPr>
                <w:rFonts w:cs="Times New Roman"/>
              </w:rPr>
            </w:pPr>
            <w:r>
              <w:rPr>
                <w:rFonts w:cs="Times New Roman"/>
              </w:rPr>
              <w:t>MW</w:t>
            </w:r>
          </w:p>
        </w:tc>
        <w:tc>
          <w:tcPr>
            <w:tcW w:w="1262" w:type="dxa"/>
            <w:tcBorders>
              <w:top w:val="single" w:sz="4" w:space="0" w:color="auto"/>
              <w:left w:val="nil"/>
              <w:bottom w:val="single" w:sz="4" w:space="0" w:color="auto"/>
              <w:right w:val="nil"/>
            </w:tcBorders>
          </w:tcPr>
          <w:p w14:paraId="64DD3101" w14:textId="77777777" w:rsidR="00CF2001" w:rsidRDefault="00CF2001" w:rsidP="00386AA9">
            <w:pPr>
              <w:widowControl w:val="0"/>
              <w:tabs>
                <w:tab w:val="decimal" w:pos="674"/>
              </w:tabs>
              <w:autoSpaceDE w:val="0"/>
              <w:autoSpaceDN w:val="0"/>
              <w:adjustRightInd w:val="0"/>
              <w:jc w:val="center"/>
              <w:rPr>
                <w:rFonts w:cs="Times New Roman"/>
              </w:rPr>
            </w:pPr>
            <w:r>
              <w:rPr>
                <w:rFonts w:cs="Times New Roman"/>
              </w:rPr>
              <w:t>SL</w:t>
            </w:r>
          </w:p>
        </w:tc>
        <w:tc>
          <w:tcPr>
            <w:tcW w:w="1262" w:type="dxa"/>
            <w:tcBorders>
              <w:top w:val="single" w:sz="4" w:space="0" w:color="auto"/>
              <w:left w:val="nil"/>
              <w:bottom w:val="single" w:sz="4" w:space="0" w:color="auto"/>
              <w:right w:val="nil"/>
            </w:tcBorders>
          </w:tcPr>
          <w:p w14:paraId="14ADEFC8" w14:textId="77777777" w:rsidR="00CF2001" w:rsidRDefault="00CF2001" w:rsidP="00386AA9">
            <w:pPr>
              <w:widowControl w:val="0"/>
              <w:tabs>
                <w:tab w:val="decimal" w:pos="674"/>
              </w:tabs>
              <w:autoSpaceDE w:val="0"/>
              <w:autoSpaceDN w:val="0"/>
              <w:adjustRightInd w:val="0"/>
              <w:jc w:val="center"/>
              <w:rPr>
                <w:rFonts w:cs="Times New Roman"/>
              </w:rPr>
            </w:pPr>
            <w:r>
              <w:rPr>
                <w:rFonts w:cs="Times New Roman"/>
              </w:rPr>
              <w:t>SN</w:t>
            </w:r>
          </w:p>
        </w:tc>
        <w:tc>
          <w:tcPr>
            <w:tcW w:w="1262" w:type="dxa"/>
            <w:tcBorders>
              <w:top w:val="single" w:sz="4" w:space="0" w:color="auto"/>
              <w:left w:val="nil"/>
              <w:bottom w:val="single" w:sz="4" w:space="0" w:color="auto"/>
              <w:right w:val="nil"/>
            </w:tcBorders>
          </w:tcPr>
          <w:p w14:paraId="6FD492E9" w14:textId="77777777" w:rsidR="00CF2001" w:rsidRDefault="00CF2001" w:rsidP="00386AA9">
            <w:pPr>
              <w:widowControl w:val="0"/>
              <w:tabs>
                <w:tab w:val="decimal" w:pos="674"/>
              </w:tabs>
              <w:autoSpaceDE w:val="0"/>
              <w:autoSpaceDN w:val="0"/>
              <w:adjustRightInd w:val="0"/>
              <w:jc w:val="center"/>
              <w:rPr>
                <w:rFonts w:cs="Times New Roman"/>
              </w:rPr>
            </w:pPr>
            <w:r>
              <w:rPr>
                <w:rFonts w:cs="Times New Roman"/>
              </w:rPr>
              <w:t>SZ</w:t>
            </w:r>
          </w:p>
        </w:tc>
        <w:tc>
          <w:tcPr>
            <w:tcW w:w="1262" w:type="dxa"/>
            <w:tcBorders>
              <w:top w:val="single" w:sz="4" w:space="0" w:color="auto"/>
              <w:left w:val="nil"/>
              <w:bottom w:val="single" w:sz="4" w:space="0" w:color="auto"/>
              <w:right w:val="nil"/>
            </w:tcBorders>
          </w:tcPr>
          <w:p w14:paraId="4914EAE2" w14:textId="77777777" w:rsidR="00CF2001" w:rsidRDefault="00CF2001" w:rsidP="00386AA9">
            <w:pPr>
              <w:widowControl w:val="0"/>
              <w:tabs>
                <w:tab w:val="decimal" w:pos="674"/>
              </w:tabs>
              <w:autoSpaceDE w:val="0"/>
              <w:autoSpaceDN w:val="0"/>
              <w:adjustRightInd w:val="0"/>
              <w:jc w:val="center"/>
              <w:rPr>
                <w:rFonts w:cs="Times New Roman"/>
              </w:rPr>
            </w:pPr>
            <w:r>
              <w:rPr>
                <w:rFonts w:cs="Times New Roman"/>
              </w:rPr>
              <w:t>ZM</w:t>
            </w:r>
          </w:p>
        </w:tc>
        <w:tc>
          <w:tcPr>
            <w:tcW w:w="1262" w:type="dxa"/>
            <w:tcBorders>
              <w:top w:val="single" w:sz="4" w:space="0" w:color="auto"/>
              <w:left w:val="nil"/>
              <w:bottom w:val="single" w:sz="4" w:space="0" w:color="auto"/>
              <w:right w:val="nil"/>
            </w:tcBorders>
          </w:tcPr>
          <w:p w14:paraId="4283ABDB" w14:textId="77777777" w:rsidR="00CF2001" w:rsidRDefault="00CF2001" w:rsidP="00386AA9">
            <w:pPr>
              <w:widowControl w:val="0"/>
              <w:tabs>
                <w:tab w:val="decimal" w:pos="674"/>
              </w:tabs>
              <w:autoSpaceDE w:val="0"/>
              <w:autoSpaceDN w:val="0"/>
              <w:adjustRightInd w:val="0"/>
              <w:jc w:val="center"/>
              <w:rPr>
                <w:rFonts w:cs="Times New Roman"/>
              </w:rPr>
            </w:pPr>
            <w:r>
              <w:rPr>
                <w:rFonts w:cs="Times New Roman"/>
              </w:rPr>
              <w:t>ZW</w:t>
            </w:r>
          </w:p>
        </w:tc>
        <w:tc>
          <w:tcPr>
            <w:tcW w:w="1536" w:type="dxa"/>
            <w:tcBorders>
              <w:top w:val="single" w:sz="4" w:space="0" w:color="auto"/>
              <w:left w:val="nil"/>
              <w:bottom w:val="single" w:sz="4" w:space="0" w:color="auto"/>
              <w:right w:val="nil"/>
            </w:tcBorders>
          </w:tcPr>
          <w:p w14:paraId="5064BC89" w14:textId="77777777" w:rsidR="00CF2001" w:rsidRDefault="00CF2001" w:rsidP="00386AA9">
            <w:pPr>
              <w:widowControl w:val="0"/>
              <w:tabs>
                <w:tab w:val="decimal" w:pos="948"/>
              </w:tabs>
              <w:autoSpaceDE w:val="0"/>
              <w:autoSpaceDN w:val="0"/>
              <w:adjustRightInd w:val="0"/>
              <w:jc w:val="center"/>
              <w:rPr>
                <w:rFonts w:cs="Times New Roman"/>
              </w:rPr>
            </w:pPr>
            <w:r>
              <w:rPr>
                <w:rFonts w:cs="Times New Roman"/>
              </w:rPr>
              <w:t>Total</w:t>
            </w:r>
          </w:p>
        </w:tc>
      </w:tr>
      <w:tr w:rsidR="00CF2001" w14:paraId="0F394267" w14:textId="77777777" w:rsidTr="00386AA9">
        <w:trPr>
          <w:jc w:val="center"/>
        </w:trPr>
        <w:tc>
          <w:tcPr>
            <w:tcW w:w="3060" w:type="dxa"/>
            <w:tcBorders>
              <w:top w:val="single" w:sz="4" w:space="0" w:color="auto"/>
              <w:left w:val="nil"/>
              <w:bottom w:val="nil"/>
              <w:right w:val="nil"/>
            </w:tcBorders>
          </w:tcPr>
          <w:p w14:paraId="2D9C3F30" w14:textId="77777777" w:rsidR="00CF2001" w:rsidRDefault="00CF2001" w:rsidP="00386AA9">
            <w:pPr>
              <w:widowControl w:val="0"/>
              <w:autoSpaceDE w:val="0"/>
              <w:autoSpaceDN w:val="0"/>
              <w:adjustRightInd w:val="0"/>
              <w:rPr>
                <w:rFonts w:cs="Times New Roman"/>
              </w:rPr>
            </w:pPr>
            <w:r>
              <w:rPr>
                <w:rFonts w:cs="Times New Roman"/>
              </w:rPr>
              <w:t>HIV Mean</w:t>
            </w:r>
          </w:p>
        </w:tc>
        <w:tc>
          <w:tcPr>
            <w:tcW w:w="792" w:type="dxa"/>
            <w:tcBorders>
              <w:top w:val="single" w:sz="4" w:space="0" w:color="auto"/>
              <w:left w:val="nil"/>
              <w:bottom w:val="nil"/>
              <w:right w:val="nil"/>
            </w:tcBorders>
          </w:tcPr>
          <w:p w14:paraId="5E30EA14" w14:textId="77777777" w:rsidR="00CF2001" w:rsidRDefault="00CF2001" w:rsidP="00386AA9">
            <w:pPr>
              <w:widowControl w:val="0"/>
              <w:tabs>
                <w:tab w:val="decimal" w:pos="674"/>
              </w:tabs>
              <w:autoSpaceDE w:val="0"/>
              <w:autoSpaceDN w:val="0"/>
              <w:adjustRightInd w:val="0"/>
              <w:rPr>
                <w:rFonts w:cs="Times New Roman"/>
              </w:rPr>
            </w:pPr>
            <w:r>
              <w:rPr>
                <w:rFonts w:cs="Times New Roman"/>
              </w:rPr>
              <w:t>1.25</w:t>
            </w:r>
          </w:p>
        </w:tc>
        <w:tc>
          <w:tcPr>
            <w:tcW w:w="1262" w:type="dxa"/>
            <w:tcBorders>
              <w:top w:val="single" w:sz="4" w:space="0" w:color="auto"/>
              <w:left w:val="nil"/>
              <w:bottom w:val="nil"/>
              <w:right w:val="nil"/>
            </w:tcBorders>
          </w:tcPr>
          <w:p w14:paraId="1590F2B6" w14:textId="77777777" w:rsidR="00CF2001" w:rsidRDefault="00CF2001" w:rsidP="00386AA9">
            <w:pPr>
              <w:widowControl w:val="0"/>
              <w:tabs>
                <w:tab w:val="decimal" w:pos="674"/>
              </w:tabs>
              <w:autoSpaceDE w:val="0"/>
              <w:autoSpaceDN w:val="0"/>
              <w:adjustRightInd w:val="0"/>
              <w:rPr>
                <w:rFonts w:cs="Times New Roman"/>
              </w:rPr>
            </w:pPr>
            <w:r>
              <w:rPr>
                <w:rFonts w:cs="Times New Roman"/>
              </w:rPr>
              <w:t>12.93</w:t>
            </w:r>
          </w:p>
        </w:tc>
        <w:tc>
          <w:tcPr>
            <w:tcW w:w="1262" w:type="dxa"/>
            <w:tcBorders>
              <w:top w:val="single" w:sz="4" w:space="0" w:color="auto"/>
              <w:left w:val="nil"/>
              <w:bottom w:val="nil"/>
              <w:right w:val="nil"/>
            </w:tcBorders>
          </w:tcPr>
          <w:p w14:paraId="74BBE3BD" w14:textId="77777777" w:rsidR="00CF2001" w:rsidRDefault="00CF2001" w:rsidP="00386AA9">
            <w:pPr>
              <w:widowControl w:val="0"/>
              <w:tabs>
                <w:tab w:val="decimal" w:pos="674"/>
              </w:tabs>
              <w:autoSpaceDE w:val="0"/>
              <w:autoSpaceDN w:val="0"/>
              <w:adjustRightInd w:val="0"/>
              <w:rPr>
                <w:rFonts w:cs="Times New Roman"/>
              </w:rPr>
            </w:pPr>
            <w:r>
              <w:rPr>
                <w:rFonts w:cs="Times New Roman"/>
              </w:rPr>
              <w:t>1.48</w:t>
            </w:r>
          </w:p>
        </w:tc>
        <w:tc>
          <w:tcPr>
            <w:tcW w:w="1262" w:type="dxa"/>
            <w:tcBorders>
              <w:top w:val="single" w:sz="4" w:space="0" w:color="auto"/>
              <w:left w:val="nil"/>
              <w:bottom w:val="nil"/>
              <w:right w:val="nil"/>
            </w:tcBorders>
          </w:tcPr>
          <w:p w14:paraId="671CCFA1" w14:textId="77777777" w:rsidR="00CF2001" w:rsidRDefault="00CF2001" w:rsidP="00386AA9">
            <w:pPr>
              <w:widowControl w:val="0"/>
              <w:tabs>
                <w:tab w:val="decimal" w:pos="674"/>
              </w:tabs>
              <w:autoSpaceDE w:val="0"/>
              <w:autoSpaceDN w:val="0"/>
              <w:adjustRightInd w:val="0"/>
              <w:rPr>
                <w:rFonts w:cs="Times New Roman"/>
              </w:rPr>
            </w:pPr>
            <w:r>
              <w:rPr>
                <w:rFonts w:cs="Times New Roman"/>
              </w:rPr>
              <w:t>0.90</w:t>
            </w:r>
          </w:p>
        </w:tc>
        <w:tc>
          <w:tcPr>
            <w:tcW w:w="1262" w:type="dxa"/>
            <w:tcBorders>
              <w:top w:val="single" w:sz="4" w:space="0" w:color="auto"/>
              <w:left w:val="nil"/>
              <w:bottom w:val="nil"/>
              <w:right w:val="nil"/>
            </w:tcBorders>
          </w:tcPr>
          <w:p w14:paraId="57564AFF" w14:textId="77777777" w:rsidR="00CF2001" w:rsidRDefault="00CF2001" w:rsidP="00386AA9">
            <w:pPr>
              <w:widowControl w:val="0"/>
              <w:tabs>
                <w:tab w:val="decimal" w:pos="674"/>
              </w:tabs>
              <w:autoSpaceDE w:val="0"/>
              <w:autoSpaceDN w:val="0"/>
              <w:adjustRightInd w:val="0"/>
              <w:rPr>
                <w:rFonts w:cs="Times New Roman"/>
              </w:rPr>
            </w:pPr>
            <w:r>
              <w:rPr>
                <w:rFonts w:cs="Times New Roman"/>
              </w:rPr>
              <w:t>20.90</w:t>
            </w:r>
          </w:p>
        </w:tc>
        <w:tc>
          <w:tcPr>
            <w:tcW w:w="1262" w:type="dxa"/>
            <w:tcBorders>
              <w:top w:val="single" w:sz="4" w:space="0" w:color="auto"/>
              <w:left w:val="nil"/>
              <w:bottom w:val="nil"/>
              <w:right w:val="nil"/>
            </w:tcBorders>
          </w:tcPr>
          <w:p w14:paraId="24880DFA" w14:textId="77777777" w:rsidR="00CF2001" w:rsidRDefault="00CF2001" w:rsidP="00386AA9">
            <w:pPr>
              <w:widowControl w:val="0"/>
              <w:tabs>
                <w:tab w:val="decimal" w:pos="674"/>
              </w:tabs>
              <w:autoSpaceDE w:val="0"/>
              <w:autoSpaceDN w:val="0"/>
              <w:adjustRightInd w:val="0"/>
              <w:rPr>
                <w:rFonts w:cs="Times New Roman"/>
              </w:rPr>
            </w:pPr>
            <w:r>
              <w:rPr>
                <w:rFonts w:cs="Times New Roman"/>
              </w:rPr>
              <w:t>14.16</w:t>
            </w:r>
          </w:p>
        </w:tc>
        <w:tc>
          <w:tcPr>
            <w:tcW w:w="1262" w:type="dxa"/>
            <w:tcBorders>
              <w:top w:val="single" w:sz="4" w:space="0" w:color="auto"/>
              <w:left w:val="nil"/>
              <w:bottom w:val="nil"/>
              <w:right w:val="nil"/>
            </w:tcBorders>
          </w:tcPr>
          <w:p w14:paraId="128CF488" w14:textId="77777777" w:rsidR="00CF2001" w:rsidRDefault="00CF2001" w:rsidP="00386AA9">
            <w:pPr>
              <w:widowControl w:val="0"/>
              <w:tabs>
                <w:tab w:val="decimal" w:pos="674"/>
              </w:tabs>
              <w:autoSpaceDE w:val="0"/>
              <w:autoSpaceDN w:val="0"/>
              <w:adjustRightInd w:val="0"/>
              <w:rPr>
                <w:rFonts w:cs="Times New Roman"/>
              </w:rPr>
            </w:pPr>
            <w:r>
              <w:rPr>
                <w:rFonts w:cs="Times New Roman"/>
              </w:rPr>
              <w:t>18.13</w:t>
            </w:r>
          </w:p>
        </w:tc>
        <w:tc>
          <w:tcPr>
            <w:tcW w:w="1536" w:type="dxa"/>
            <w:tcBorders>
              <w:top w:val="single" w:sz="4" w:space="0" w:color="auto"/>
              <w:left w:val="nil"/>
              <w:bottom w:val="nil"/>
              <w:right w:val="nil"/>
            </w:tcBorders>
          </w:tcPr>
          <w:p w14:paraId="448DCE89" w14:textId="77777777" w:rsidR="00CF2001" w:rsidRDefault="00CF2001" w:rsidP="00386AA9">
            <w:pPr>
              <w:widowControl w:val="0"/>
              <w:tabs>
                <w:tab w:val="decimal" w:pos="948"/>
              </w:tabs>
              <w:autoSpaceDE w:val="0"/>
              <w:autoSpaceDN w:val="0"/>
              <w:adjustRightInd w:val="0"/>
              <w:rPr>
                <w:rFonts w:cs="Times New Roman"/>
              </w:rPr>
            </w:pPr>
            <w:r>
              <w:rPr>
                <w:rFonts w:cs="Times New Roman"/>
              </w:rPr>
              <w:t>7.82</w:t>
            </w:r>
          </w:p>
        </w:tc>
      </w:tr>
      <w:tr w:rsidR="00CF2001" w14:paraId="00663EB6" w14:textId="77777777" w:rsidTr="00386AA9">
        <w:trPr>
          <w:jc w:val="center"/>
        </w:trPr>
        <w:tc>
          <w:tcPr>
            <w:tcW w:w="3060" w:type="dxa"/>
            <w:tcBorders>
              <w:top w:val="nil"/>
              <w:left w:val="nil"/>
              <w:bottom w:val="nil"/>
              <w:right w:val="nil"/>
            </w:tcBorders>
          </w:tcPr>
          <w:p w14:paraId="22B51AB9" w14:textId="77777777" w:rsidR="00CF2001" w:rsidRDefault="00CF2001" w:rsidP="00386AA9">
            <w:pPr>
              <w:widowControl w:val="0"/>
              <w:autoSpaceDE w:val="0"/>
              <w:autoSpaceDN w:val="0"/>
              <w:adjustRightInd w:val="0"/>
              <w:rPr>
                <w:rFonts w:cs="Times New Roman"/>
              </w:rPr>
            </w:pPr>
            <w:r>
              <w:rPr>
                <w:rFonts w:cs="Times New Roman"/>
              </w:rPr>
              <w:t>HIV SD</w:t>
            </w:r>
          </w:p>
        </w:tc>
        <w:tc>
          <w:tcPr>
            <w:tcW w:w="792" w:type="dxa"/>
            <w:tcBorders>
              <w:top w:val="nil"/>
              <w:left w:val="nil"/>
              <w:bottom w:val="nil"/>
              <w:right w:val="nil"/>
            </w:tcBorders>
          </w:tcPr>
          <w:p w14:paraId="18CEF29E" w14:textId="77777777" w:rsidR="00CF2001" w:rsidRDefault="00CF2001" w:rsidP="00386AA9">
            <w:pPr>
              <w:widowControl w:val="0"/>
              <w:tabs>
                <w:tab w:val="decimal" w:pos="674"/>
              </w:tabs>
              <w:autoSpaceDE w:val="0"/>
              <w:autoSpaceDN w:val="0"/>
              <w:adjustRightInd w:val="0"/>
              <w:rPr>
                <w:rFonts w:cs="Times New Roman"/>
              </w:rPr>
            </w:pPr>
            <w:r>
              <w:rPr>
                <w:rFonts w:cs="Times New Roman"/>
              </w:rPr>
              <w:t>2.93</w:t>
            </w:r>
          </w:p>
        </w:tc>
        <w:tc>
          <w:tcPr>
            <w:tcW w:w="1262" w:type="dxa"/>
            <w:tcBorders>
              <w:top w:val="nil"/>
              <w:left w:val="nil"/>
              <w:bottom w:val="nil"/>
              <w:right w:val="nil"/>
            </w:tcBorders>
          </w:tcPr>
          <w:p w14:paraId="563E4ED8" w14:textId="77777777" w:rsidR="00CF2001" w:rsidRDefault="00CF2001" w:rsidP="00386AA9">
            <w:pPr>
              <w:widowControl w:val="0"/>
              <w:tabs>
                <w:tab w:val="decimal" w:pos="674"/>
              </w:tabs>
              <w:autoSpaceDE w:val="0"/>
              <w:autoSpaceDN w:val="0"/>
              <w:adjustRightInd w:val="0"/>
              <w:rPr>
                <w:rFonts w:cs="Times New Roman"/>
              </w:rPr>
            </w:pPr>
            <w:r>
              <w:rPr>
                <w:rFonts w:cs="Times New Roman"/>
              </w:rPr>
              <w:t>16.77</w:t>
            </w:r>
          </w:p>
        </w:tc>
        <w:tc>
          <w:tcPr>
            <w:tcW w:w="1262" w:type="dxa"/>
            <w:tcBorders>
              <w:top w:val="nil"/>
              <w:left w:val="nil"/>
              <w:bottom w:val="nil"/>
              <w:right w:val="nil"/>
            </w:tcBorders>
          </w:tcPr>
          <w:p w14:paraId="2F639E32" w14:textId="77777777" w:rsidR="00CF2001" w:rsidRDefault="00CF2001" w:rsidP="00386AA9">
            <w:pPr>
              <w:widowControl w:val="0"/>
              <w:tabs>
                <w:tab w:val="decimal" w:pos="674"/>
              </w:tabs>
              <w:autoSpaceDE w:val="0"/>
              <w:autoSpaceDN w:val="0"/>
              <w:adjustRightInd w:val="0"/>
              <w:rPr>
                <w:rFonts w:cs="Times New Roman"/>
              </w:rPr>
            </w:pPr>
            <w:r>
              <w:rPr>
                <w:rFonts w:cs="Times New Roman"/>
              </w:rPr>
              <w:t>3.37</w:t>
            </w:r>
          </w:p>
        </w:tc>
        <w:tc>
          <w:tcPr>
            <w:tcW w:w="1262" w:type="dxa"/>
            <w:tcBorders>
              <w:top w:val="nil"/>
              <w:left w:val="nil"/>
              <w:bottom w:val="nil"/>
              <w:right w:val="nil"/>
            </w:tcBorders>
          </w:tcPr>
          <w:p w14:paraId="1BB8A2F5" w14:textId="77777777" w:rsidR="00CF2001" w:rsidRDefault="00CF2001" w:rsidP="00386AA9">
            <w:pPr>
              <w:widowControl w:val="0"/>
              <w:tabs>
                <w:tab w:val="decimal" w:pos="674"/>
              </w:tabs>
              <w:autoSpaceDE w:val="0"/>
              <w:autoSpaceDN w:val="0"/>
              <w:adjustRightInd w:val="0"/>
              <w:rPr>
                <w:rFonts w:cs="Times New Roman"/>
              </w:rPr>
            </w:pPr>
            <w:r>
              <w:rPr>
                <w:rFonts w:cs="Times New Roman"/>
              </w:rPr>
              <w:t>2.52</w:t>
            </w:r>
          </w:p>
        </w:tc>
        <w:tc>
          <w:tcPr>
            <w:tcW w:w="1262" w:type="dxa"/>
            <w:tcBorders>
              <w:top w:val="nil"/>
              <w:left w:val="nil"/>
              <w:bottom w:val="nil"/>
              <w:right w:val="nil"/>
            </w:tcBorders>
          </w:tcPr>
          <w:p w14:paraId="15504CBA" w14:textId="77777777" w:rsidR="00CF2001" w:rsidRDefault="00CF2001" w:rsidP="00386AA9">
            <w:pPr>
              <w:widowControl w:val="0"/>
              <w:tabs>
                <w:tab w:val="decimal" w:pos="674"/>
              </w:tabs>
              <w:autoSpaceDE w:val="0"/>
              <w:autoSpaceDN w:val="0"/>
              <w:adjustRightInd w:val="0"/>
              <w:rPr>
                <w:rFonts w:cs="Times New Roman"/>
              </w:rPr>
            </w:pPr>
            <w:r>
              <w:rPr>
                <w:rFonts w:cs="Times New Roman"/>
              </w:rPr>
              <w:t>10.85</w:t>
            </w:r>
          </w:p>
        </w:tc>
        <w:tc>
          <w:tcPr>
            <w:tcW w:w="1262" w:type="dxa"/>
            <w:tcBorders>
              <w:top w:val="nil"/>
              <w:left w:val="nil"/>
              <w:bottom w:val="nil"/>
              <w:right w:val="nil"/>
            </w:tcBorders>
          </w:tcPr>
          <w:p w14:paraId="449C2621" w14:textId="77777777" w:rsidR="00CF2001" w:rsidRDefault="00CF2001" w:rsidP="00386AA9">
            <w:pPr>
              <w:widowControl w:val="0"/>
              <w:tabs>
                <w:tab w:val="decimal" w:pos="674"/>
              </w:tabs>
              <w:autoSpaceDE w:val="0"/>
              <w:autoSpaceDN w:val="0"/>
              <w:adjustRightInd w:val="0"/>
              <w:rPr>
                <w:rFonts w:cs="Times New Roman"/>
              </w:rPr>
            </w:pPr>
            <w:r>
              <w:rPr>
                <w:rFonts w:cs="Times New Roman"/>
              </w:rPr>
              <w:t>10.07</w:t>
            </w:r>
          </w:p>
        </w:tc>
        <w:tc>
          <w:tcPr>
            <w:tcW w:w="1262" w:type="dxa"/>
            <w:tcBorders>
              <w:top w:val="nil"/>
              <w:left w:val="nil"/>
              <w:bottom w:val="nil"/>
              <w:right w:val="nil"/>
            </w:tcBorders>
          </w:tcPr>
          <w:p w14:paraId="356FA06C" w14:textId="77777777" w:rsidR="00CF2001" w:rsidRDefault="00CF2001" w:rsidP="00386AA9">
            <w:pPr>
              <w:widowControl w:val="0"/>
              <w:tabs>
                <w:tab w:val="decimal" w:pos="674"/>
              </w:tabs>
              <w:autoSpaceDE w:val="0"/>
              <w:autoSpaceDN w:val="0"/>
              <w:adjustRightInd w:val="0"/>
              <w:rPr>
                <w:rFonts w:cs="Times New Roman"/>
              </w:rPr>
            </w:pPr>
            <w:r>
              <w:rPr>
                <w:rFonts w:cs="Times New Roman"/>
              </w:rPr>
              <w:t>9.30</w:t>
            </w:r>
          </w:p>
        </w:tc>
        <w:tc>
          <w:tcPr>
            <w:tcW w:w="1536" w:type="dxa"/>
            <w:tcBorders>
              <w:top w:val="nil"/>
              <w:left w:val="nil"/>
              <w:bottom w:val="nil"/>
              <w:right w:val="nil"/>
            </w:tcBorders>
          </w:tcPr>
          <w:p w14:paraId="166A204F" w14:textId="77777777" w:rsidR="00CF2001" w:rsidRDefault="00CF2001" w:rsidP="00386AA9">
            <w:pPr>
              <w:widowControl w:val="0"/>
              <w:tabs>
                <w:tab w:val="decimal" w:pos="948"/>
              </w:tabs>
              <w:autoSpaceDE w:val="0"/>
              <w:autoSpaceDN w:val="0"/>
              <w:adjustRightInd w:val="0"/>
              <w:rPr>
                <w:rFonts w:cs="Times New Roman"/>
              </w:rPr>
            </w:pPr>
            <w:r>
              <w:rPr>
                <w:rFonts w:cs="Times New Roman"/>
              </w:rPr>
              <w:t>11.72</w:t>
            </w:r>
          </w:p>
        </w:tc>
      </w:tr>
      <w:tr w:rsidR="00CF2001" w14:paraId="4073007E" w14:textId="77777777" w:rsidTr="00386AA9">
        <w:trPr>
          <w:jc w:val="center"/>
        </w:trPr>
        <w:tc>
          <w:tcPr>
            <w:tcW w:w="3060" w:type="dxa"/>
            <w:tcBorders>
              <w:top w:val="nil"/>
              <w:left w:val="nil"/>
              <w:bottom w:val="nil"/>
              <w:right w:val="nil"/>
            </w:tcBorders>
          </w:tcPr>
          <w:p w14:paraId="6D806E95" w14:textId="77777777" w:rsidR="00CF2001" w:rsidRDefault="00CF2001" w:rsidP="00386AA9">
            <w:pPr>
              <w:widowControl w:val="0"/>
              <w:autoSpaceDE w:val="0"/>
              <w:autoSpaceDN w:val="0"/>
              <w:adjustRightInd w:val="0"/>
              <w:rPr>
                <w:rFonts w:cs="Times New Roman"/>
              </w:rPr>
            </w:pPr>
            <w:r>
              <w:rPr>
                <w:rFonts w:cs="Times New Roman"/>
              </w:rPr>
              <w:t>TFR Mean</w:t>
            </w:r>
          </w:p>
        </w:tc>
        <w:tc>
          <w:tcPr>
            <w:tcW w:w="792" w:type="dxa"/>
            <w:tcBorders>
              <w:top w:val="nil"/>
              <w:left w:val="nil"/>
              <w:bottom w:val="nil"/>
              <w:right w:val="nil"/>
            </w:tcBorders>
          </w:tcPr>
          <w:p w14:paraId="731F393F" w14:textId="77777777" w:rsidR="00CF2001" w:rsidRDefault="00CF2001" w:rsidP="00386AA9">
            <w:pPr>
              <w:widowControl w:val="0"/>
              <w:tabs>
                <w:tab w:val="decimal" w:pos="674"/>
              </w:tabs>
              <w:autoSpaceDE w:val="0"/>
              <w:autoSpaceDN w:val="0"/>
              <w:adjustRightInd w:val="0"/>
              <w:rPr>
                <w:rFonts w:cs="Times New Roman"/>
              </w:rPr>
            </w:pPr>
            <w:r>
              <w:rPr>
                <w:rFonts w:cs="Times New Roman"/>
              </w:rPr>
              <w:t>6.53</w:t>
            </w:r>
          </w:p>
        </w:tc>
        <w:tc>
          <w:tcPr>
            <w:tcW w:w="1262" w:type="dxa"/>
            <w:tcBorders>
              <w:top w:val="nil"/>
              <w:left w:val="nil"/>
              <w:bottom w:val="nil"/>
              <w:right w:val="nil"/>
            </w:tcBorders>
          </w:tcPr>
          <w:p w14:paraId="0FE41C80" w14:textId="77777777" w:rsidR="00CF2001" w:rsidRDefault="00CF2001" w:rsidP="00386AA9">
            <w:pPr>
              <w:widowControl w:val="0"/>
              <w:tabs>
                <w:tab w:val="decimal" w:pos="674"/>
              </w:tabs>
              <w:autoSpaceDE w:val="0"/>
              <w:autoSpaceDN w:val="0"/>
              <w:adjustRightInd w:val="0"/>
              <w:rPr>
                <w:rFonts w:cs="Times New Roman"/>
              </w:rPr>
            </w:pPr>
            <w:r>
              <w:rPr>
                <w:rFonts w:cs="Times New Roman"/>
              </w:rPr>
              <w:t>5.63</w:t>
            </w:r>
          </w:p>
        </w:tc>
        <w:tc>
          <w:tcPr>
            <w:tcW w:w="1262" w:type="dxa"/>
            <w:tcBorders>
              <w:top w:val="nil"/>
              <w:left w:val="nil"/>
              <w:bottom w:val="nil"/>
              <w:right w:val="nil"/>
            </w:tcBorders>
          </w:tcPr>
          <w:p w14:paraId="3D2622A8" w14:textId="77777777" w:rsidR="00CF2001" w:rsidRDefault="00CF2001" w:rsidP="00386AA9">
            <w:pPr>
              <w:widowControl w:val="0"/>
              <w:tabs>
                <w:tab w:val="decimal" w:pos="674"/>
              </w:tabs>
              <w:autoSpaceDE w:val="0"/>
              <w:autoSpaceDN w:val="0"/>
              <w:adjustRightInd w:val="0"/>
              <w:rPr>
                <w:rFonts w:cs="Times New Roman"/>
              </w:rPr>
            </w:pPr>
            <w:r>
              <w:rPr>
                <w:rFonts w:cs="Times New Roman"/>
              </w:rPr>
              <w:t>4.83</w:t>
            </w:r>
          </w:p>
        </w:tc>
        <w:tc>
          <w:tcPr>
            <w:tcW w:w="1262" w:type="dxa"/>
            <w:tcBorders>
              <w:top w:val="nil"/>
              <w:left w:val="nil"/>
              <w:bottom w:val="nil"/>
              <w:right w:val="nil"/>
            </w:tcBorders>
          </w:tcPr>
          <w:p w14:paraId="7B0C5DCC" w14:textId="77777777" w:rsidR="00CF2001" w:rsidRDefault="00CF2001" w:rsidP="00386AA9">
            <w:pPr>
              <w:widowControl w:val="0"/>
              <w:tabs>
                <w:tab w:val="decimal" w:pos="674"/>
              </w:tabs>
              <w:autoSpaceDE w:val="0"/>
              <w:autoSpaceDN w:val="0"/>
              <w:adjustRightInd w:val="0"/>
              <w:rPr>
                <w:rFonts w:cs="Times New Roman"/>
              </w:rPr>
            </w:pPr>
            <w:r>
              <w:rPr>
                <w:rFonts w:cs="Times New Roman"/>
              </w:rPr>
              <w:t>5.46</w:t>
            </w:r>
          </w:p>
        </w:tc>
        <w:tc>
          <w:tcPr>
            <w:tcW w:w="1262" w:type="dxa"/>
            <w:tcBorders>
              <w:top w:val="nil"/>
              <w:left w:val="nil"/>
              <w:bottom w:val="nil"/>
              <w:right w:val="nil"/>
            </w:tcBorders>
          </w:tcPr>
          <w:p w14:paraId="247741FD" w14:textId="77777777" w:rsidR="00CF2001" w:rsidRDefault="00CF2001" w:rsidP="00386AA9">
            <w:pPr>
              <w:widowControl w:val="0"/>
              <w:tabs>
                <w:tab w:val="decimal" w:pos="674"/>
              </w:tabs>
              <w:autoSpaceDE w:val="0"/>
              <w:autoSpaceDN w:val="0"/>
              <w:adjustRightInd w:val="0"/>
              <w:rPr>
                <w:rFonts w:cs="Times New Roman"/>
              </w:rPr>
            </w:pPr>
            <w:r>
              <w:rPr>
                <w:rFonts w:cs="Times New Roman"/>
              </w:rPr>
              <w:t>3.93</w:t>
            </w:r>
          </w:p>
        </w:tc>
        <w:tc>
          <w:tcPr>
            <w:tcW w:w="1262" w:type="dxa"/>
            <w:tcBorders>
              <w:top w:val="nil"/>
              <w:left w:val="nil"/>
              <w:bottom w:val="nil"/>
              <w:right w:val="nil"/>
            </w:tcBorders>
          </w:tcPr>
          <w:p w14:paraId="0E2B4986" w14:textId="77777777" w:rsidR="00CF2001" w:rsidRDefault="00CF2001" w:rsidP="00386AA9">
            <w:pPr>
              <w:widowControl w:val="0"/>
              <w:tabs>
                <w:tab w:val="decimal" w:pos="674"/>
              </w:tabs>
              <w:autoSpaceDE w:val="0"/>
              <w:autoSpaceDN w:val="0"/>
              <w:adjustRightInd w:val="0"/>
              <w:rPr>
                <w:rFonts w:cs="Times New Roman"/>
              </w:rPr>
            </w:pPr>
            <w:r>
              <w:rPr>
                <w:rFonts w:cs="Times New Roman"/>
              </w:rPr>
              <w:t>6.05</w:t>
            </w:r>
          </w:p>
        </w:tc>
        <w:tc>
          <w:tcPr>
            <w:tcW w:w="1262" w:type="dxa"/>
            <w:tcBorders>
              <w:top w:val="nil"/>
              <w:left w:val="nil"/>
              <w:bottom w:val="nil"/>
              <w:right w:val="nil"/>
            </w:tcBorders>
          </w:tcPr>
          <w:p w14:paraId="2DB05F84" w14:textId="77777777" w:rsidR="00CF2001" w:rsidRDefault="00CF2001" w:rsidP="00386AA9">
            <w:pPr>
              <w:widowControl w:val="0"/>
              <w:tabs>
                <w:tab w:val="decimal" w:pos="674"/>
              </w:tabs>
              <w:autoSpaceDE w:val="0"/>
              <w:autoSpaceDN w:val="0"/>
              <w:adjustRightInd w:val="0"/>
              <w:rPr>
                <w:rFonts w:cs="Times New Roman"/>
              </w:rPr>
            </w:pPr>
            <w:r>
              <w:rPr>
                <w:rFonts w:cs="Times New Roman"/>
              </w:rPr>
              <w:t>3.75</w:t>
            </w:r>
          </w:p>
        </w:tc>
        <w:tc>
          <w:tcPr>
            <w:tcW w:w="1536" w:type="dxa"/>
            <w:tcBorders>
              <w:top w:val="nil"/>
              <w:left w:val="nil"/>
              <w:bottom w:val="nil"/>
              <w:right w:val="nil"/>
            </w:tcBorders>
          </w:tcPr>
          <w:p w14:paraId="624D0984" w14:textId="77777777" w:rsidR="00CF2001" w:rsidRDefault="00CF2001" w:rsidP="00386AA9">
            <w:pPr>
              <w:widowControl w:val="0"/>
              <w:tabs>
                <w:tab w:val="decimal" w:pos="948"/>
              </w:tabs>
              <w:autoSpaceDE w:val="0"/>
              <w:autoSpaceDN w:val="0"/>
              <w:adjustRightInd w:val="0"/>
              <w:rPr>
                <w:rFonts w:cs="Times New Roman"/>
              </w:rPr>
            </w:pPr>
            <w:r>
              <w:rPr>
                <w:rFonts w:cs="Times New Roman"/>
              </w:rPr>
              <w:t>5.00</w:t>
            </w:r>
          </w:p>
        </w:tc>
      </w:tr>
      <w:tr w:rsidR="00CF2001" w14:paraId="082AE635" w14:textId="77777777" w:rsidTr="00386AA9">
        <w:trPr>
          <w:jc w:val="center"/>
        </w:trPr>
        <w:tc>
          <w:tcPr>
            <w:tcW w:w="3060" w:type="dxa"/>
            <w:tcBorders>
              <w:top w:val="nil"/>
              <w:left w:val="nil"/>
              <w:bottom w:val="nil"/>
              <w:right w:val="nil"/>
            </w:tcBorders>
          </w:tcPr>
          <w:p w14:paraId="16E6BF10" w14:textId="77777777" w:rsidR="00CF2001" w:rsidRDefault="00CF2001" w:rsidP="00386AA9">
            <w:pPr>
              <w:widowControl w:val="0"/>
              <w:autoSpaceDE w:val="0"/>
              <w:autoSpaceDN w:val="0"/>
              <w:adjustRightInd w:val="0"/>
              <w:rPr>
                <w:rFonts w:cs="Times New Roman"/>
              </w:rPr>
            </w:pPr>
            <w:r>
              <w:rPr>
                <w:rFonts w:cs="Times New Roman"/>
              </w:rPr>
              <w:t>TFR SD</w:t>
            </w:r>
          </w:p>
        </w:tc>
        <w:tc>
          <w:tcPr>
            <w:tcW w:w="792" w:type="dxa"/>
            <w:tcBorders>
              <w:top w:val="nil"/>
              <w:left w:val="nil"/>
              <w:bottom w:val="nil"/>
              <w:right w:val="nil"/>
            </w:tcBorders>
          </w:tcPr>
          <w:p w14:paraId="2D3C81C2" w14:textId="77777777" w:rsidR="00CF2001" w:rsidRDefault="00CF2001" w:rsidP="00386AA9">
            <w:pPr>
              <w:widowControl w:val="0"/>
              <w:tabs>
                <w:tab w:val="decimal" w:pos="674"/>
              </w:tabs>
              <w:autoSpaceDE w:val="0"/>
              <w:autoSpaceDN w:val="0"/>
              <w:adjustRightInd w:val="0"/>
              <w:rPr>
                <w:rFonts w:cs="Times New Roman"/>
              </w:rPr>
            </w:pPr>
            <w:r>
              <w:rPr>
                <w:rFonts w:cs="Times New Roman"/>
              </w:rPr>
              <w:t>1.89</w:t>
            </w:r>
          </w:p>
        </w:tc>
        <w:tc>
          <w:tcPr>
            <w:tcW w:w="1262" w:type="dxa"/>
            <w:tcBorders>
              <w:top w:val="nil"/>
              <w:left w:val="nil"/>
              <w:bottom w:val="nil"/>
              <w:right w:val="nil"/>
            </w:tcBorders>
          </w:tcPr>
          <w:p w14:paraId="054ACB1E" w14:textId="77777777" w:rsidR="00CF2001" w:rsidRDefault="00CF2001" w:rsidP="00386AA9">
            <w:pPr>
              <w:widowControl w:val="0"/>
              <w:tabs>
                <w:tab w:val="decimal" w:pos="674"/>
              </w:tabs>
              <w:autoSpaceDE w:val="0"/>
              <w:autoSpaceDN w:val="0"/>
              <w:adjustRightInd w:val="0"/>
              <w:rPr>
                <w:rFonts w:cs="Times New Roman"/>
              </w:rPr>
            </w:pPr>
            <w:r>
              <w:rPr>
                <w:rFonts w:cs="Times New Roman"/>
              </w:rPr>
              <w:t>2.14</w:t>
            </w:r>
          </w:p>
        </w:tc>
        <w:tc>
          <w:tcPr>
            <w:tcW w:w="1262" w:type="dxa"/>
            <w:tcBorders>
              <w:top w:val="nil"/>
              <w:left w:val="nil"/>
              <w:bottom w:val="nil"/>
              <w:right w:val="nil"/>
            </w:tcBorders>
          </w:tcPr>
          <w:p w14:paraId="215EF6FF" w14:textId="77777777" w:rsidR="00CF2001" w:rsidRDefault="00CF2001" w:rsidP="00386AA9">
            <w:pPr>
              <w:widowControl w:val="0"/>
              <w:tabs>
                <w:tab w:val="decimal" w:pos="674"/>
              </w:tabs>
              <w:autoSpaceDE w:val="0"/>
              <w:autoSpaceDN w:val="0"/>
              <w:adjustRightInd w:val="0"/>
              <w:rPr>
                <w:rFonts w:cs="Times New Roman"/>
              </w:rPr>
            </w:pPr>
            <w:r>
              <w:rPr>
                <w:rFonts w:cs="Times New Roman"/>
              </w:rPr>
              <w:t>2.51</w:t>
            </w:r>
          </w:p>
        </w:tc>
        <w:tc>
          <w:tcPr>
            <w:tcW w:w="1262" w:type="dxa"/>
            <w:tcBorders>
              <w:top w:val="nil"/>
              <w:left w:val="nil"/>
              <w:bottom w:val="nil"/>
              <w:right w:val="nil"/>
            </w:tcBorders>
          </w:tcPr>
          <w:p w14:paraId="533657D9" w14:textId="77777777" w:rsidR="00CF2001" w:rsidRDefault="00CF2001" w:rsidP="00386AA9">
            <w:pPr>
              <w:widowControl w:val="0"/>
              <w:tabs>
                <w:tab w:val="decimal" w:pos="674"/>
              </w:tabs>
              <w:autoSpaceDE w:val="0"/>
              <w:autoSpaceDN w:val="0"/>
              <w:adjustRightInd w:val="0"/>
              <w:rPr>
                <w:rFonts w:cs="Times New Roman"/>
              </w:rPr>
            </w:pPr>
            <w:r>
              <w:rPr>
                <w:rFonts w:cs="Times New Roman"/>
              </w:rPr>
              <w:t>2.07</w:t>
            </w:r>
          </w:p>
        </w:tc>
        <w:tc>
          <w:tcPr>
            <w:tcW w:w="1262" w:type="dxa"/>
            <w:tcBorders>
              <w:top w:val="nil"/>
              <w:left w:val="nil"/>
              <w:bottom w:val="nil"/>
              <w:right w:val="nil"/>
            </w:tcBorders>
          </w:tcPr>
          <w:p w14:paraId="66D4F70C" w14:textId="77777777" w:rsidR="00CF2001" w:rsidRDefault="00CF2001" w:rsidP="00386AA9">
            <w:pPr>
              <w:widowControl w:val="0"/>
              <w:tabs>
                <w:tab w:val="decimal" w:pos="674"/>
              </w:tabs>
              <w:autoSpaceDE w:val="0"/>
              <w:autoSpaceDN w:val="0"/>
              <w:adjustRightInd w:val="0"/>
              <w:rPr>
                <w:rFonts w:cs="Times New Roman"/>
              </w:rPr>
            </w:pPr>
            <w:r>
              <w:rPr>
                <w:rFonts w:cs="Times New Roman"/>
              </w:rPr>
              <w:t>3.05</w:t>
            </w:r>
          </w:p>
        </w:tc>
        <w:tc>
          <w:tcPr>
            <w:tcW w:w="1262" w:type="dxa"/>
            <w:tcBorders>
              <w:top w:val="nil"/>
              <w:left w:val="nil"/>
              <w:bottom w:val="nil"/>
              <w:right w:val="nil"/>
            </w:tcBorders>
          </w:tcPr>
          <w:p w14:paraId="131671B0" w14:textId="77777777" w:rsidR="00CF2001" w:rsidRDefault="00CF2001" w:rsidP="00386AA9">
            <w:pPr>
              <w:widowControl w:val="0"/>
              <w:tabs>
                <w:tab w:val="decimal" w:pos="674"/>
              </w:tabs>
              <w:autoSpaceDE w:val="0"/>
              <w:autoSpaceDN w:val="0"/>
              <w:adjustRightInd w:val="0"/>
              <w:rPr>
                <w:rFonts w:cs="Times New Roman"/>
              </w:rPr>
            </w:pPr>
            <w:r>
              <w:rPr>
                <w:rFonts w:cs="Times New Roman"/>
              </w:rPr>
              <w:t>2.52</w:t>
            </w:r>
          </w:p>
        </w:tc>
        <w:tc>
          <w:tcPr>
            <w:tcW w:w="1262" w:type="dxa"/>
            <w:tcBorders>
              <w:top w:val="nil"/>
              <w:left w:val="nil"/>
              <w:bottom w:val="nil"/>
              <w:right w:val="nil"/>
            </w:tcBorders>
          </w:tcPr>
          <w:p w14:paraId="5F1416BF" w14:textId="77777777" w:rsidR="00CF2001" w:rsidRDefault="00CF2001" w:rsidP="00386AA9">
            <w:pPr>
              <w:widowControl w:val="0"/>
              <w:tabs>
                <w:tab w:val="decimal" w:pos="674"/>
              </w:tabs>
              <w:autoSpaceDE w:val="0"/>
              <w:autoSpaceDN w:val="0"/>
              <w:adjustRightInd w:val="0"/>
              <w:rPr>
                <w:rFonts w:cs="Times New Roman"/>
              </w:rPr>
            </w:pPr>
            <w:r>
              <w:rPr>
                <w:rFonts w:cs="Times New Roman"/>
              </w:rPr>
              <w:t>2.04</w:t>
            </w:r>
          </w:p>
        </w:tc>
        <w:tc>
          <w:tcPr>
            <w:tcW w:w="1536" w:type="dxa"/>
            <w:tcBorders>
              <w:top w:val="nil"/>
              <w:left w:val="nil"/>
              <w:bottom w:val="nil"/>
              <w:right w:val="nil"/>
            </w:tcBorders>
          </w:tcPr>
          <w:p w14:paraId="20B984DD" w14:textId="77777777" w:rsidR="00CF2001" w:rsidRDefault="00CF2001" w:rsidP="00386AA9">
            <w:pPr>
              <w:widowControl w:val="0"/>
              <w:tabs>
                <w:tab w:val="decimal" w:pos="948"/>
              </w:tabs>
              <w:autoSpaceDE w:val="0"/>
              <w:autoSpaceDN w:val="0"/>
              <w:adjustRightInd w:val="0"/>
              <w:rPr>
                <w:rFonts w:cs="Times New Roman"/>
              </w:rPr>
            </w:pPr>
            <w:r>
              <w:rPr>
                <w:rFonts w:cs="Times New Roman"/>
              </w:rPr>
              <w:t>2.65</w:t>
            </w:r>
          </w:p>
        </w:tc>
      </w:tr>
      <w:tr w:rsidR="00CF2001" w14:paraId="04A76654" w14:textId="77777777" w:rsidTr="00386AA9">
        <w:trPr>
          <w:jc w:val="center"/>
        </w:trPr>
        <w:tc>
          <w:tcPr>
            <w:tcW w:w="3060" w:type="dxa"/>
            <w:tcBorders>
              <w:top w:val="nil"/>
              <w:left w:val="nil"/>
              <w:bottom w:val="nil"/>
              <w:right w:val="nil"/>
            </w:tcBorders>
          </w:tcPr>
          <w:p w14:paraId="70CE4383" w14:textId="77777777" w:rsidR="00CF2001" w:rsidRDefault="00CF2001" w:rsidP="00386AA9">
            <w:pPr>
              <w:widowControl w:val="0"/>
              <w:autoSpaceDE w:val="0"/>
              <w:autoSpaceDN w:val="0"/>
              <w:adjustRightInd w:val="0"/>
              <w:rPr>
                <w:rFonts w:cs="Times New Roman"/>
              </w:rPr>
            </w:pPr>
            <w:r>
              <w:rPr>
                <w:rFonts w:cs="Times New Roman"/>
              </w:rPr>
              <w:t>Distance Mean (in 1000km)</w:t>
            </w:r>
          </w:p>
        </w:tc>
        <w:tc>
          <w:tcPr>
            <w:tcW w:w="792" w:type="dxa"/>
            <w:tcBorders>
              <w:top w:val="nil"/>
              <w:left w:val="nil"/>
              <w:bottom w:val="nil"/>
              <w:right w:val="nil"/>
            </w:tcBorders>
          </w:tcPr>
          <w:p w14:paraId="3400E4A3" w14:textId="77777777" w:rsidR="00CF2001" w:rsidRDefault="00CF2001" w:rsidP="00386AA9">
            <w:pPr>
              <w:widowControl w:val="0"/>
              <w:tabs>
                <w:tab w:val="decimal" w:pos="674"/>
              </w:tabs>
              <w:autoSpaceDE w:val="0"/>
              <w:autoSpaceDN w:val="0"/>
              <w:adjustRightInd w:val="0"/>
              <w:rPr>
                <w:rFonts w:cs="Times New Roman"/>
              </w:rPr>
            </w:pPr>
            <w:r>
              <w:rPr>
                <w:rFonts w:cs="Times New Roman"/>
              </w:rPr>
              <w:t>3.94</w:t>
            </w:r>
          </w:p>
        </w:tc>
        <w:tc>
          <w:tcPr>
            <w:tcW w:w="1262" w:type="dxa"/>
            <w:tcBorders>
              <w:top w:val="nil"/>
              <w:left w:val="nil"/>
              <w:bottom w:val="nil"/>
              <w:right w:val="nil"/>
            </w:tcBorders>
          </w:tcPr>
          <w:p w14:paraId="2150185C" w14:textId="77777777" w:rsidR="00CF2001" w:rsidRDefault="00CF2001" w:rsidP="00386AA9">
            <w:pPr>
              <w:widowControl w:val="0"/>
              <w:tabs>
                <w:tab w:val="decimal" w:pos="674"/>
              </w:tabs>
              <w:autoSpaceDE w:val="0"/>
              <w:autoSpaceDN w:val="0"/>
              <w:adjustRightInd w:val="0"/>
              <w:rPr>
                <w:rFonts w:cs="Times New Roman"/>
              </w:rPr>
            </w:pPr>
            <w:r>
              <w:rPr>
                <w:rFonts w:cs="Times New Roman"/>
              </w:rPr>
              <w:t>1.51</w:t>
            </w:r>
          </w:p>
        </w:tc>
        <w:tc>
          <w:tcPr>
            <w:tcW w:w="1262" w:type="dxa"/>
            <w:tcBorders>
              <w:top w:val="nil"/>
              <w:left w:val="nil"/>
              <w:bottom w:val="nil"/>
              <w:right w:val="nil"/>
            </w:tcBorders>
          </w:tcPr>
          <w:p w14:paraId="18C33E6B" w14:textId="77777777" w:rsidR="00CF2001" w:rsidRDefault="00CF2001" w:rsidP="00386AA9">
            <w:pPr>
              <w:widowControl w:val="0"/>
              <w:tabs>
                <w:tab w:val="decimal" w:pos="674"/>
              </w:tabs>
              <w:autoSpaceDE w:val="0"/>
              <w:autoSpaceDN w:val="0"/>
              <w:adjustRightInd w:val="0"/>
              <w:rPr>
                <w:rFonts w:cs="Times New Roman"/>
              </w:rPr>
            </w:pPr>
            <w:r>
              <w:rPr>
                <w:rFonts w:cs="Times New Roman"/>
              </w:rPr>
              <w:t>4.27</w:t>
            </w:r>
          </w:p>
        </w:tc>
        <w:tc>
          <w:tcPr>
            <w:tcW w:w="1262" w:type="dxa"/>
            <w:tcBorders>
              <w:top w:val="nil"/>
              <w:left w:val="nil"/>
              <w:bottom w:val="nil"/>
              <w:right w:val="nil"/>
            </w:tcBorders>
          </w:tcPr>
          <w:p w14:paraId="153E3CCE" w14:textId="77777777" w:rsidR="00CF2001" w:rsidRDefault="00CF2001" w:rsidP="00386AA9">
            <w:pPr>
              <w:widowControl w:val="0"/>
              <w:tabs>
                <w:tab w:val="decimal" w:pos="674"/>
              </w:tabs>
              <w:autoSpaceDE w:val="0"/>
              <w:autoSpaceDN w:val="0"/>
              <w:adjustRightInd w:val="0"/>
              <w:rPr>
                <w:rFonts w:cs="Times New Roman"/>
              </w:rPr>
            </w:pPr>
            <w:r>
              <w:rPr>
                <w:rFonts w:cs="Times New Roman"/>
              </w:rPr>
              <w:t>4.91</w:t>
            </w:r>
          </w:p>
        </w:tc>
        <w:tc>
          <w:tcPr>
            <w:tcW w:w="1262" w:type="dxa"/>
            <w:tcBorders>
              <w:top w:val="nil"/>
              <w:left w:val="nil"/>
              <w:bottom w:val="nil"/>
              <w:right w:val="nil"/>
            </w:tcBorders>
          </w:tcPr>
          <w:p w14:paraId="0FAF6B94" w14:textId="77777777" w:rsidR="00CF2001" w:rsidRDefault="00CF2001" w:rsidP="00386AA9">
            <w:pPr>
              <w:widowControl w:val="0"/>
              <w:tabs>
                <w:tab w:val="decimal" w:pos="674"/>
              </w:tabs>
              <w:autoSpaceDE w:val="0"/>
              <w:autoSpaceDN w:val="0"/>
              <w:adjustRightInd w:val="0"/>
              <w:rPr>
                <w:rFonts w:cs="Times New Roman"/>
              </w:rPr>
            </w:pPr>
            <w:r>
              <w:rPr>
                <w:rFonts w:cs="Times New Roman"/>
              </w:rPr>
              <w:t>2.40</w:t>
            </w:r>
          </w:p>
        </w:tc>
        <w:tc>
          <w:tcPr>
            <w:tcW w:w="1262" w:type="dxa"/>
            <w:tcBorders>
              <w:top w:val="nil"/>
              <w:left w:val="nil"/>
              <w:bottom w:val="nil"/>
              <w:right w:val="nil"/>
            </w:tcBorders>
          </w:tcPr>
          <w:p w14:paraId="57BEBDD8" w14:textId="77777777" w:rsidR="00CF2001" w:rsidRDefault="00CF2001" w:rsidP="00386AA9">
            <w:pPr>
              <w:widowControl w:val="0"/>
              <w:tabs>
                <w:tab w:val="decimal" w:pos="674"/>
              </w:tabs>
              <w:autoSpaceDE w:val="0"/>
              <w:autoSpaceDN w:val="0"/>
              <w:adjustRightInd w:val="0"/>
              <w:rPr>
                <w:rFonts w:cs="Times New Roman"/>
              </w:rPr>
            </w:pPr>
            <w:r>
              <w:rPr>
                <w:rFonts w:cs="Times New Roman"/>
              </w:rPr>
              <w:t>1.01</w:t>
            </w:r>
          </w:p>
        </w:tc>
        <w:tc>
          <w:tcPr>
            <w:tcW w:w="1262" w:type="dxa"/>
            <w:tcBorders>
              <w:top w:val="nil"/>
              <w:left w:val="nil"/>
              <w:bottom w:val="nil"/>
              <w:right w:val="nil"/>
            </w:tcBorders>
          </w:tcPr>
          <w:p w14:paraId="4B85E055" w14:textId="77777777" w:rsidR="00CF2001" w:rsidRDefault="00CF2001" w:rsidP="00386AA9">
            <w:pPr>
              <w:widowControl w:val="0"/>
              <w:tabs>
                <w:tab w:val="decimal" w:pos="674"/>
              </w:tabs>
              <w:autoSpaceDE w:val="0"/>
              <w:autoSpaceDN w:val="0"/>
              <w:adjustRightInd w:val="0"/>
              <w:rPr>
                <w:rFonts w:cs="Times New Roman"/>
              </w:rPr>
            </w:pPr>
            <w:r>
              <w:rPr>
                <w:rFonts w:cs="Times New Roman"/>
              </w:rPr>
              <w:t>1.58</w:t>
            </w:r>
          </w:p>
        </w:tc>
        <w:tc>
          <w:tcPr>
            <w:tcW w:w="1536" w:type="dxa"/>
            <w:tcBorders>
              <w:top w:val="nil"/>
              <w:left w:val="nil"/>
              <w:bottom w:val="nil"/>
              <w:right w:val="nil"/>
            </w:tcBorders>
          </w:tcPr>
          <w:p w14:paraId="69FC070D" w14:textId="77777777" w:rsidR="00CF2001" w:rsidRDefault="00CF2001" w:rsidP="00386AA9">
            <w:pPr>
              <w:widowControl w:val="0"/>
              <w:tabs>
                <w:tab w:val="decimal" w:pos="948"/>
              </w:tabs>
              <w:autoSpaceDE w:val="0"/>
              <w:autoSpaceDN w:val="0"/>
              <w:adjustRightInd w:val="0"/>
              <w:rPr>
                <w:rFonts w:cs="Times New Roman"/>
              </w:rPr>
            </w:pPr>
            <w:r>
              <w:rPr>
                <w:rFonts w:cs="Times New Roman"/>
              </w:rPr>
              <w:t>2.73</w:t>
            </w:r>
          </w:p>
        </w:tc>
      </w:tr>
      <w:tr w:rsidR="00CF2001" w14:paraId="3567631C" w14:textId="77777777" w:rsidTr="00386AA9">
        <w:trPr>
          <w:jc w:val="center"/>
        </w:trPr>
        <w:tc>
          <w:tcPr>
            <w:tcW w:w="3060" w:type="dxa"/>
            <w:tcBorders>
              <w:top w:val="nil"/>
              <w:left w:val="nil"/>
              <w:bottom w:val="nil"/>
              <w:right w:val="nil"/>
            </w:tcBorders>
          </w:tcPr>
          <w:p w14:paraId="250D4782" w14:textId="77777777" w:rsidR="00CF2001" w:rsidRDefault="00CF2001" w:rsidP="00386AA9">
            <w:pPr>
              <w:widowControl w:val="0"/>
              <w:autoSpaceDE w:val="0"/>
              <w:autoSpaceDN w:val="0"/>
              <w:adjustRightInd w:val="0"/>
              <w:rPr>
                <w:rFonts w:cs="Times New Roman"/>
              </w:rPr>
            </w:pPr>
            <w:r>
              <w:rPr>
                <w:rFonts w:cs="Times New Roman"/>
              </w:rPr>
              <w:t>Distance SD</w:t>
            </w:r>
          </w:p>
        </w:tc>
        <w:tc>
          <w:tcPr>
            <w:tcW w:w="792" w:type="dxa"/>
            <w:tcBorders>
              <w:top w:val="nil"/>
              <w:left w:val="nil"/>
              <w:bottom w:val="nil"/>
              <w:right w:val="nil"/>
            </w:tcBorders>
          </w:tcPr>
          <w:p w14:paraId="097D1967" w14:textId="77777777" w:rsidR="00CF2001" w:rsidRDefault="00CF2001" w:rsidP="00386AA9">
            <w:pPr>
              <w:widowControl w:val="0"/>
              <w:tabs>
                <w:tab w:val="decimal" w:pos="674"/>
              </w:tabs>
              <w:autoSpaceDE w:val="0"/>
              <w:autoSpaceDN w:val="0"/>
              <w:adjustRightInd w:val="0"/>
              <w:rPr>
                <w:rFonts w:cs="Times New Roman"/>
              </w:rPr>
            </w:pPr>
            <w:r>
              <w:rPr>
                <w:rFonts w:cs="Times New Roman"/>
              </w:rPr>
              <w:t>0.22</w:t>
            </w:r>
          </w:p>
        </w:tc>
        <w:tc>
          <w:tcPr>
            <w:tcW w:w="1262" w:type="dxa"/>
            <w:tcBorders>
              <w:top w:val="nil"/>
              <w:left w:val="nil"/>
              <w:bottom w:val="nil"/>
              <w:right w:val="nil"/>
            </w:tcBorders>
          </w:tcPr>
          <w:p w14:paraId="1F44295C" w14:textId="77777777" w:rsidR="00CF2001" w:rsidRDefault="00CF2001" w:rsidP="00386AA9">
            <w:pPr>
              <w:widowControl w:val="0"/>
              <w:tabs>
                <w:tab w:val="decimal" w:pos="674"/>
              </w:tabs>
              <w:autoSpaceDE w:val="0"/>
              <w:autoSpaceDN w:val="0"/>
              <w:adjustRightInd w:val="0"/>
              <w:rPr>
                <w:rFonts w:cs="Times New Roman"/>
              </w:rPr>
            </w:pPr>
            <w:r>
              <w:rPr>
                <w:rFonts w:cs="Times New Roman"/>
              </w:rPr>
              <w:t>0.15</w:t>
            </w:r>
          </w:p>
        </w:tc>
        <w:tc>
          <w:tcPr>
            <w:tcW w:w="1262" w:type="dxa"/>
            <w:tcBorders>
              <w:top w:val="nil"/>
              <w:left w:val="nil"/>
              <w:bottom w:val="nil"/>
              <w:right w:val="nil"/>
            </w:tcBorders>
          </w:tcPr>
          <w:p w14:paraId="14F376F5" w14:textId="77777777" w:rsidR="00CF2001" w:rsidRDefault="00CF2001" w:rsidP="00386AA9">
            <w:pPr>
              <w:widowControl w:val="0"/>
              <w:tabs>
                <w:tab w:val="decimal" w:pos="674"/>
              </w:tabs>
              <w:autoSpaceDE w:val="0"/>
              <w:autoSpaceDN w:val="0"/>
              <w:adjustRightInd w:val="0"/>
              <w:rPr>
                <w:rFonts w:cs="Times New Roman"/>
              </w:rPr>
            </w:pPr>
            <w:r>
              <w:rPr>
                <w:rFonts w:cs="Times New Roman"/>
              </w:rPr>
              <w:t>0.09</w:t>
            </w:r>
          </w:p>
        </w:tc>
        <w:tc>
          <w:tcPr>
            <w:tcW w:w="1262" w:type="dxa"/>
            <w:tcBorders>
              <w:top w:val="nil"/>
              <w:left w:val="nil"/>
              <w:bottom w:val="nil"/>
              <w:right w:val="nil"/>
            </w:tcBorders>
          </w:tcPr>
          <w:p w14:paraId="5B2741E2" w14:textId="77777777" w:rsidR="00CF2001" w:rsidRDefault="00CF2001" w:rsidP="00386AA9">
            <w:pPr>
              <w:widowControl w:val="0"/>
              <w:tabs>
                <w:tab w:val="decimal" w:pos="674"/>
              </w:tabs>
              <w:autoSpaceDE w:val="0"/>
              <w:autoSpaceDN w:val="0"/>
              <w:adjustRightInd w:val="0"/>
              <w:rPr>
                <w:rFonts w:cs="Times New Roman"/>
              </w:rPr>
            </w:pPr>
            <w:r>
              <w:rPr>
                <w:rFonts w:cs="Times New Roman"/>
              </w:rPr>
              <w:t>0.14</w:t>
            </w:r>
          </w:p>
        </w:tc>
        <w:tc>
          <w:tcPr>
            <w:tcW w:w="1262" w:type="dxa"/>
            <w:tcBorders>
              <w:top w:val="nil"/>
              <w:left w:val="nil"/>
              <w:bottom w:val="nil"/>
              <w:right w:val="nil"/>
            </w:tcBorders>
          </w:tcPr>
          <w:p w14:paraId="0C1773BD" w14:textId="77777777" w:rsidR="00CF2001" w:rsidRDefault="00CF2001" w:rsidP="00386AA9">
            <w:pPr>
              <w:widowControl w:val="0"/>
              <w:tabs>
                <w:tab w:val="decimal" w:pos="674"/>
              </w:tabs>
              <w:autoSpaceDE w:val="0"/>
              <w:autoSpaceDN w:val="0"/>
              <w:adjustRightInd w:val="0"/>
              <w:rPr>
                <w:rFonts w:cs="Times New Roman"/>
              </w:rPr>
            </w:pPr>
            <w:r>
              <w:rPr>
                <w:rFonts w:cs="Times New Roman"/>
              </w:rPr>
              <w:t>0.04</w:t>
            </w:r>
          </w:p>
        </w:tc>
        <w:tc>
          <w:tcPr>
            <w:tcW w:w="1262" w:type="dxa"/>
            <w:tcBorders>
              <w:top w:val="nil"/>
              <w:left w:val="nil"/>
              <w:bottom w:val="nil"/>
              <w:right w:val="nil"/>
            </w:tcBorders>
          </w:tcPr>
          <w:p w14:paraId="7ABFDE11" w14:textId="77777777" w:rsidR="00CF2001" w:rsidRDefault="00CF2001" w:rsidP="00386AA9">
            <w:pPr>
              <w:widowControl w:val="0"/>
              <w:tabs>
                <w:tab w:val="decimal" w:pos="674"/>
              </w:tabs>
              <w:autoSpaceDE w:val="0"/>
              <w:autoSpaceDN w:val="0"/>
              <w:adjustRightInd w:val="0"/>
              <w:rPr>
                <w:rFonts w:cs="Times New Roman"/>
              </w:rPr>
            </w:pPr>
            <w:r>
              <w:rPr>
                <w:rFonts w:cs="Times New Roman"/>
              </w:rPr>
              <w:t>0.19</w:t>
            </w:r>
          </w:p>
        </w:tc>
        <w:tc>
          <w:tcPr>
            <w:tcW w:w="1262" w:type="dxa"/>
            <w:tcBorders>
              <w:top w:val="nil"/>
              <w:left w:val="nil"/>
              <w:bottom w:val="nil"/>
              <w:right w:val="nil"/>
            </w:tcBorders>
          </w:tcPr>
          <w:p w14:paraId="2DB72C29" w14:textId="77777777" w:rsidR="00CF2001" w:rsidRDefault="00CF2001" w:rsidP="00386AA9">
            <w:pPr>
              <w:widowControl w:val="0"/>
              <w:tabs>
                <w:tab w:val="decimal" w:pos="674"/>
              </w:tabs>
              <w:autoSpaceDE w:val="0"/>
              <w:autoSpaceDN w:val="0"/>
              <w:adjustRightInd w:val="0"/>
              <w:rPr>
                <w:rFonts w:cs="Times New Roman"/>
              </w:rPr>
            </w:pPr>
            <w:r>
              <w:rPr>
                <w:rFonts w:cs="Times New Roman"/>
              </w:rPr>
              <w:t>0.14</w:t>
            </w:r>
          </w:p>
        </w:tc>
        <w:tc>
          <w:tcPr>
            <w:tcW w:w="1536" w:type="dxa"/>
            <w:tcBorders>
              <w:top w:val="nil"/>
              <w:left w:val="nil"/>
              <w:bottom w:val="nil"/>
              <w:right w:val="nil"/>
            </w:tcBorders>
          </w:tcPr>
          <w:p w14:paraId="6725EFA4" w14:textId="77777777" w:rsidR="00CF2001" w:rsidRDefault="00CF2001" w:rsidP="00386AA9">
            <w:pPr>
              <w:widowControl w:val="0"/>
              <w:tabs>
                <w:tab w:val="decimal" w:pos="948"/>
              </w:tabs>
              <w:autoSpaceDE w:val="0"/>
              <w:autoSpaceDN w:val="0"/>
              <w:adjustRightInd w:val="0"/>
              <w:rPr>
                <w:rFonts w:cs="Times New Roman"/>
              </w:rPr>
            </w:pPr>
            <w:r>
              <w:rPr>
                <w:rFonts w:cs="Times New Roman"/>
              </w:rPr>
              <w:t>1.17</w:t>
            </w:r>
          </w:p>
        </w:tc>
      </w:tr>
      <w:tr w:rsidR="00CF2001" w14:paraId="68884191" w14:textId="77777777" w:rsidTr="00386AA9">
        <w:trPr>
          <w:jc w:val="center"/>
        </w:trPr>
        <w:tc>
          <w:tcPr>
            <w:tcW w:w="3060" w:type="dxa"/>
            <w:tcBorders>
              <w:top w:val="nil"/>
              <w:left w:val="nil"/>
              <w:bottom w:val="single" w:sz="6" w:space="0" w:color="auto"/>
              <w:right w:val="nil"/>
            </w:tcBorders>
          </w:tcPr>
          <w:p w14:paraId="5A51FEAA" w14:textId="77777777" w:rsidR="00CF2001" w:rsidRDefault="00CF2001" w:rsidP="00386AA9">
            <w:pPr>
              <w:widowControl w:val="0"/>
              <w:autoSpaceDE w:val="0"/>
              <w:autoSpaceDN w:val="0"/>
              <w:adjustRightInd w:val="0"/>
              <w:rPr>
                <w:rFonts w:cs="Times New Roman"/>
              </w:rPr>
            </w:pPr>
            <w:r>
              <w:rPr>
                <w:rFonts w:cs="Times New Roman"/>
              </w:rPr>
              <w:t>Observations</w:t>
            </w:r>
          </w:p>
        </w:tc>
        <w:tc>
          <w:tcPr>
            <w:tcW w:w="792" w:type="dxa"/>
            <w:tcBorders>
              <w:top w:val="nil"/>
              <w:left w:val="nil"/>
              <w:bottom w:val="single" w:sz="6" w:space="0" w:color="auto"/>
              <w:right w:val="nil"/>
            </w:tcBorders>
          </w:tcPr>
          <w:p w14:paraId="16A3A344" w14:textId="77777777" w:rsidR="00CF2001" w:rsidRDefault="00CF2001" w:rsidP="00386AA9">
            <w:pPr>
              <w:widowControl w:val="0"/>
              <w:tabs>
                <w:tab w:val="decimal" w:pos="674"/>
              </w:tabs>
              <w:autoSpaceDE w:val="0"/>
              <w:autoSpaceDN w:val="0"/>
              <w:adjustRightInd w:val="0"/>
              <w:jc w:val="right"/>
              <w:rPr>
                <w:rFonts w:cs="Times New Roman"/>
              </w:rPr>
            </w:pPr>
            <w:r>
              <w:rPr>
                <w:rFonts w:cs="Times New Roman"/>
              </w:rPr>
              <w:t>405</w:t>
            </w:r>
          </w:p>
        </w:tc>
        <w:tc>
          <w:tcPr>
            <w:tcW w:w="1262" w:type="dxa"/>
            <w:tcBorders>
              <w:top w:val="nil"/>
              <w:left w:val="nil"/>
              <w:bottom w:val="single" w:sz="6" w:space="0" w:color="auto"/>
              <w:right w:val="nil"/>
            </w:tcBorders>
          </w:tcPr>
          <w:p w14:paraId="1EBB2393" w14:textId="77777777" w:rsidR="00CF2001" w:rsidRDefault="00CF2001" w:rsidP="00386AA9">
            <w:pPr>
              <w:widowControl w:val="0"/>
              <w:tabs>
                <w:tab w:val="decimal" w:pos="674"/>
              </w:tabs>
              <w:autoSpaceDE w:val="0"/>
              <w:autoSpaceDN w:val="0"/>
              <w:adjustRightInd w:val="0"/>
              <w:jc w:val="right"/>
              <w:rPr>
                <w:rFonts w:cs="Times New Roman"/>
              </w:rPr>
            </w:pPr>
            <w:r>
              <w:rPr>
                <w:rFonts w:cs="Times New Roman"/>
              </w:rPr>
              <w:t>512</w:t>
            </w:r>
          </w:p>
        </w:tc>
        <w:tc>
          <w:tcPr>
            <w:tcW w:w="1262" w:type="dxa"/>
            <w:tcBorders>
              <w:top w:val="nil"/>
              <w:left w:val="nil"/>
              <w:bottom w:val="single" w:sz="6" w:space="0" w:color="auto"/>
              <w:right w:val="nil"/>
            </w:tcBorders>
          </w:tcPr>
          <w:p w14:paraId="0C5076E7" w14:textId="77777777" w:rsidR="00CF2001" w:rsidRDefault="00CF2001" w:rsidP="00386AA9">
            <w:pPr>
              <w:widowControl w:val="0"/>
              <w:tabs>
                <w:tab w:val="decimal" w:pos="674"/>
              </w:tabs>
              <w:autoSpaceDE w:val="0"/>
              <w:autoSpaceDN w:val="0"/>
              <w:adjustRightInd w:val="0"/>
              <w:jc w:val="right"/>
              <w:rPr>
                <w:rFonts w:cs="Times New Roman"/>
              </w:rPr>
            </w:pPr>
            <w:r>
              <w:rPr>
                <w:rFonts w:cs="Times New Roman"/>
              </w:rPr>
              <w:t>350</w:t>
            </w:r>
          </w:p>
        </w:tc>
        <w:tc>
          <w:tcPr>
            <w:tcW w:w="1262" w:type="dxa"/>
            <w:tcBorders>
              <w:top w:val="nil"/>
              <w:left w:val="nil"/>
              <w:bottom w:val="single" w:sz="6" w:space="0" w:color="auto"/>
              <w:right w:val="nil"/>
            </w:tcBorders>
          </w:tcPr>
          <w:p w14:paraId="05EE2DC0" w14:textId="77777777" w:rsidR="00CF2001" w:rsidRDefault="00CF2001" w:rsidP="00386AA9">
            <w:pPr>
              <w:widowControl w:val="0"/>
              <w:tabs>
                <w:tab w:val="decimal" w:pos="674"/>
              </w:tabs>
              <w:autoSpaceDE w:val="0"/>
              <w:autoSpaceDN w:val="0"/>
              <w:adjustRightInd w:val="0"/>
              <w:jc w:val="right"/>
              <w:rPr>
                <w:rFonts w:cs="Times New Roman"/>
              </w:rPr>
            </w:pPr>
            <w:r>
              <w:rPr>
                <w:rFonts w:cs="Times New Roman"/>
              </w:rPr>
              <w:t>366</w:t>
            </w:r>
          </w:p>
        </w:tc>
        <w:tc>
          <w:tcPr>
            <w:tcW w:w="1262" w:type="dxa"/>
            <w:tcBorders>
              <w:top w:val="nil"/>
              <w:left w:val="nil"/>
              <w:bottom w:val="single" w:sz="6" w:space="0" w:color="auto"/>
              <w:right w:val="nil"/>
            </w:tcBorders>
          </w:tcPr>
          <w:p w14:paraId="1D5DCA36" w14:textId="77777777" w:rsidR="00CF2001" w:rsidRDefault="00CF2001" w:rsidP="00386AA9">
            <w:pPr>
              <w:widowControl w:val="0"/>
              <w:tabs>
                <w:tab w:val="decimal" w:pos="674"/>
              </w:tabs>
              <w:autoSpaceDE w:val="0"/>
              <w:autoSpaceDN w:val="0"/>
              <w:adjustRightInd w:val="0"/>
              <w:jc w:val="right"/>
              <w:rPr>
                <w:rFonts w:cs="Times New Roman"/>
              </w:rPr>
            </w:pPr>
            <w:r>
              <w:rPr>
                <w:rFonts w:cs="Times New Roman"/>
              </w:rPr>
              <w:t>270</w:t>
            </w:r>
          </w:p>
        </w:tc>
        <w:tc>
          <w:tcPr>
            <w:tcW w:w="1262" w:type="dxa"/>
            <w:tcBorders>
              <w:top w:val="nil"/>
              <w:left w:val="nil"/>
              <w:bottom w:val="single" w:sz="6" w:space="0" w:color="auto"/>
              <w:right w:val="nil"/>
            </w:tcBorders>
          </w:tcPr>
          <w:p w14:paraId="32233A95" w14:textId="77777777" w:rsidR="00CF2001" w:rsidRDefault="00CF2001" w:rsidP="00386AA9">
            <w:pPr>
              <w:widowControl w:val="0"/>
              <w:tabs>
                <w:tab w:val="decimal" w:pos="674"/>
              </w:tabs>
              <w:autoSpaceDE w:val="0"/>
              <w:autoSpaceDN w:val="0"/>
              <w:adjustRightInd w:val="0"/>
              <w:jc w:val="right"/>
              <w:rPr>
                <w:rFonts w:cs="Times New Roman"/>
              </w:rPr>
            </w:pPr>
            <w:r>
              <w:rPr>
                <w:rFonts w:cs="Times New Roman"/>
              </w:rPr>
              <w:t>319</w:t>
            </w:r>
          </w:p>
        </w:tc>
        <w:tc>
          <w:tcPr>
            <w:tcW w:w="1262" w:type="dxa"/>
            <w:tcBorders>
              <w:top w:val="nil"/>
              <w:left w:val="nil"/>
              <w:bottom w:val="single" w:sz="6" w:space="0" w:color="auto"/>
              <w:right w:val="nil"/>
            </w:tcBorders>
          </w:tcPr>
          <w:p w14:paraId="0C8B2C1E" w14:textId="77777777" w:rsidR="00CF2001" w:rsidRDefault="00CF2001" w:rsidP="00386AA9">
            <w:pPr>
              <w:widowControl w:val="0"/>
              <w:tabs>
                <w:tab w:val="decimal" w:pos="674"/>
              </w:tabs>
              <w:autoSpaceDE w:val="0"/>
              <w:autoSpaceDN w:val="0"/>
              <w:adjustRightInd w:val="0"/>
              <w:jc w:val="right"/>
              <w:rPr>
                <w:rFonts w:cs="Times New Roman"/>
              </w:rPr>
            </w:pPr>
            <w:r>
              <w:rPr>
                <w:rFonts w:cs="Times New Roman"/>
              </w:rPr>
              <w:t>396</w:t>
            </w:r>
          </w:p>
        </w:tc>
        <w:tc>
          <w:tcPr>
            <w:tcW w:w="1536" w:type="dxa"/>
            <w:tcBorders>
              <w:top w:val="nil"/>
              <w:left w:val="nil"/>
              <w:bottom w:val="single" w:sz="6" w:space="0" w:color="auto"/>
              <w:right w:val="nil"/>
            </w:tcBorders>
          </w:tcPr>
          <w:p w14:paraId="52282109" w14:textId="77777777" w:rsidR="00CF2001" w:rsidRDefault="00CF2001" w:rsidP="00386AA9">
            <w:pPr>
              <w:widowControl w:val="0"/>
              <w:tabs>
                <w:tab w:val="decimal" w:pos="948"/>
              </w:tabs>
              <w:autoSpaceDE w:val="0"/>
              <w:autoSpaceDN w:val="0"/>
              <w:adjustRightInd w:val="0"/>
              <w:jc w:val="right"/>
              <w:rPr>
                <w:rFonts w:cs="Times New Roman"/>
              </w:rPr>
            </w:pPr>
            <w:r>
              <w:rPr>
                <w:rFonts w:cs="Times New Roman"/>
              </w:rPr>
              <w:t>5,483</w:t>
            </w:r>
          </w:p>
        </w:tc>
      </w:tr>
    </w:tbl>
    <w:p w14:paraId="4E4835B6" w14:textId="77777777" w:rsidR="00CF2001" w:rsidRDefault="00CF2001" w:rsidP="00CF2001">
      <w:pPr>
        <w:widowControl w:val="0"/>
        <w:autoSpaceDE w:val="0"/>
        <w:autoSpaceDN w:val="0"/>
        <w:adjustRightInd w:val="0"/>
        <w:jc w:val="both"/>
        <w:rPr>
          <w:rFonts w:cs="Times New Roman"/>
        </w:rPr>
      </w:pPr>
      <w:r>
        <w:rPr>
          <w:rFonts w:cs="Times New Roman"/>
        </w:rPr>
        <w:t xml:space="preserve">Notes: This table shows summary statistics of HIV rate, total fertility rate (TFR), and the distance of a survey cluster from the origin of HIV virus. An observation is a survey cluster. Results are from the DHS for Burkina Faso (BF) 2003, Cameroon (CM) 2004, Ethiopia (ET) 2005, Ghana (GH) 2003, Guinea (GN) 2005, Kenya (KE) 2003, Lesotho (LS) 2004, Mali (ML) 2006, Malawi (MW) 2004, Sierra Leone (SL) 2005, Senegal (SN) 2005, Swaziland (SZ) 2006, Zambia (ZM) 2007, </w:t>
      </w:r>
      <w:proofErr w:type="gramStart"/>
      <w:r>
        <w:rPr>
          <w:rFonts w:cs="Times New Roman"/>
        </w:rPr>
        <w:t>Zimbabwe</w:t>
      </w:r>
      <w:proofErr w:type="gramEnd"/>
      <w:r>
        <w:rPr>
          <w:rFonts w:cs="Times New Roman"/>
        </w:rPr>
        <w:t xml:space="preserve"> (ZW) 2005. HIV rates are the percentage of men and women ages 15-49 who are infected with HIV in a cluster, weighted using HIV sample weights. TFR is an aggregation of age-specific fertility rates of 7 age groups (15-19, 20-24, 25-29, 30-34, 35-39, 40-44, 45-49) using data for 3 years before the survey year. Distance is a great-circle distance of the centroid of a survey cluster from the origin of HIV virus.</w:t>
      </w:r>
    </w:p>
    <w:p w14:paraId="43415F62" w14:textId="77777777" w:rsidR="00CF2001" w:rsidRDefault="00CF2001" w:rsidP="00CF2001">
      <w:pPr>
        <w:widowControl w:val="0"/>
        <w:autoSpaceDE w:val="0"/>
        <w:autoSpaceDN w:val="0"/>
        <w:adjustRightInd w:val="0"/>
        <w:jc w:val="center"/>
        <w:rPr>
          <w:rFonts w:cs="Times New Roman"/>
        </w:rPr>
        <w:sectPr w:rsidR="00CF2001" w:rsidSect="00CF2001">
          <w:pgSz w:w="15840" w:h="12240" w:orient="landscape"/>
          <w:pgMar w:top="1440" w:right="1440" w:bottom="1440" w:left="1440" w:header="720" w:footer="720" w:gutter="0"/>
          <w:cols w:space="720"/>
          <w:noEndnote/>
          <w:docGrid w:linePitch="326"/>
        </w:sectPr>
      </w:pPr>
    </w:p>
    <w:p w14:paraId="3DF50B64" w14:textId="77777777" w:rsidR="00CF2001" w:rsidRDefault="00CF2001" w:rsidP="00CF2001">
      <w:pPr>
        <w:widowControl w:val="0"/>
        <w:autoSpaceDE w:val="0"/>
        <w:autoSpaceDN w:val="0"/>
        <w:adjustRightInd w:val="0"/>
        <w:jc w:val="center"/>
        <w:rPr>
          <w:rFonts w:cs="Times New Roman"/>
        </w:rPr>
      </w:pPr>
      <w:r>
        <w:rPr>
          <w:rFonts w:cs="Times New Roman"/>
        </w:rPr>
        <w:lastRenderedPageBreak/>
        <w:t xml:space="preserve">Table 2. </w:t>
      </w:r>
      <w:r w:rsidRPr="00CE3809">
        <w:rPr>
          <w:rFonts w:cs="Times New Roman"/>
        </w:rPr>
        <w:t>First Stage Estimates of the Effect of Distance on HIV Prevalence</w:t>
      </w:r>
    </w:p>
    <w:tbl>
      <w:tblPr>
        <w:tblW w:w="0" w:type="auto"/>
        <w:jc w:val="center"/>
        <w:tblLayout w:type="fixed"/>
        <w:tblCellMar>
          <w:left w:w="75" w:type="dxa"/>
          <w:right w:w="75" w:type="dxa"/>
        </w:tblCellMar>
        <w:tblLook w:val="0000" w:firstRow="0" w:lastRow="0" w:firstColumn="0" w:lastColumn="0" w:noHBand="0" w:noVBand="0"/>
      </w:tblPr>
      <w:tblGrid>
        <w:gridCol w:w="3387"/>
        <w:gridCol w:w="1440"/>
        <w:gridCol w:w="1440"/>
        <w:gridCol w:w="1440"/>
      </w:tblGrid>
      <w:tr w:rsidR="00CF2001" w14:paraId="4CD836D1" w14:textId="77777777" w:rsidTr="00386AA9">
        <w:trPr>
          <w:jc w:val="center"/>
        </w:trPr>
        <w:tc>
          <w:tcPr>
            <w:tcW w:w="3387" w:type="dxa"/>
            <w:tcBorders>
              <w:top w:val="single" w:sz="4" w:space="0" w:color="auto"/>
              <w:left w:val="nil"/>
              <w:bottom w:val="single" w:sz="6" w:space="0" w:color="auto"/>
              <w:right w:val="nil"/>
            </w:tcBorders>
          </w:tcPr>
          <w:p w14:paraId="7CC2DE88" w14:textId="77777777" w:rsidR="00CF2001" w:rsidRDefault="00CF2001" w:rsidP="00386AA9">
            <w:pPr>
              <w:widowControl w:val="0"/>
              <w:autoSpaceDE w:val="0"/>
              <w:autoSpaceDN w:val="0"/>
              <w:adjustRightInd w:val="0"/>
              <w:rPr>
                <w:rFonts w:cs="Times New Roman"/>
              </w:rPr>
            </w:pPr>
            <w:r>
              <w:rPr>
                <w:rFonts w:cs="Times New Roman"/>
              </w:rPr>
              <w:t>Dependent Variable:</w:t>
            </w:r>
          </w:p>
        </w:tc>
        <w:tc>
          <w:tcPr>
            <w:tcW w:w="1440" w:type="dxa"/>
            <w:tcBorders>
              <w:top w:val="single" w:sz="4" w:space="0" w:color="auto"/>
              <w:left w:val="nil"/>
              <w:bottom w:val="single" w:sz="6" w:space="0" w:color="auto"/>
              <w:right w:val="nil"/>
            </w:tcBorders>
          </w:tcPr>
          <w:p w14:paraId="5ADFF420" w14:textId="77777777" w:rsidR="00CF2001" w:rsidRDefault="00CF2001" w:rsidP="00386AA9">
            <w:pPr>
              <w:widowControl w:val="0"/>
              <w:autoSpaceDE w:val="0"/>
              <w:autoSpaceDN w:val="0"/>
              <w:adjustRightInd w:val="0"/>
              <w:jc w:val="center"/>
              <w:rPr>
                <w:rFonts w:cs="Times New Roman"/>
              </w:rPr>
            </w:pPr>
            <w:r>
              <w:rPr>
                <w:rFonts w:cs="Times New Roman"/>
              </w:rPr>
              <w:t>ln(HIV)</w:t>
            </w:r>
          </w:p>
        </w:tc>
        <w:tc>
          <w:tcPr>
            <w:tcW w:w="1440" w:type="dxa"/>
            <w:tcBorders>
              <w:top w:val="single" w:sz="4" w:space="0" w:color="auto"/>
              <w:left w:val="nil"/>
              <w:bottom w:val="single" w:sz="6" w:space="0" w:color="auto"/>
              <w:right w:val="nil"/>
            </w:tcBorders>
          </w:tcPr>
          <w:p w14:paraId="5CA55F0B" w14:textId="77777777" w:rsidR="00CF2001" w:rsidRDefault="00CF2001" w:rsidP="00386AA9">
            <w:pPr>
              <w:widowControl w:val="0"/>
              <w:autoSpaceDE w:val="0"/>
              <w:autoSpaceDN w:val="0"/>
              <w:adjustRightInd w:val="0"/>
              <w:jc w:val="center"/>
              <w:rPr>
                <w:rFonts w:cs="Times New Roman"/>
              </w:rPr>
            </w:pPr>
            <w:r>
              <w:rPr>
                <w:rFonts w:cs="Times New Roman"/>
              </w:rPr>
              <w:t>ln(HIV)</w:t>
            </w:r>
          </w:p>
        </w:tc>
        <w:tc>
          <w:tcPr>
            <w:tcW w:w="1440" w:type="dxa"/>
            <w:tcBorders>
              <w:top w:val="single" w:sz="4" w:space="0" w:color="auto"/>
              <w:left w:val="nil"/>
              <w:bottom w:val="single" w:sz="6" w:space="0" w:color="auto"/>
              <w:right w:val="nil"/>
            </w:tcBorders>
          </w:tcPr>
          <w:p w14:paraId="4F3C06A8" w14:textId="77777777" w:rsidR="00CF2001" w:rsidRDefault="00CF2001" w:rsidP="00386AA9">
            <w:pPr>
              <w:widowControl w:val="0"/>
              <w:autoSpaceDE w:val="0"/>
              <w:autoSpaceDN w:val="0"/>
              <w:adjustRightInd w:val="0"/>
              <w:jc w:val="center"/>
              <w:rPr>
                <w:rFonts w:cs="Times New Roman"/>
              </w:rPr>
            </w:pPr>
            <w:r>
              <w:rPr>
                <w:rFonts w:cs="Times New Roman"/>
              </w:rPr>
              <w:t>ln(HIV)</w:t>
            </w:r>
          </w:p>
        </w:tc>
      </w:tr>
      <w:tr w:rsidR="00CF2001" w14:paraId="314D7706" w14:textId="77777777" w:rsidTr="00386AA9">
        <w:trPr>
          <w:jc w:val="center"/>
        </w:trPr>
        <w:tc>
          <w:tcPr>
            <w:tcW w:w="3387" w:type="dxa"/>
            <w:tcBorders>
              <w:top w:val="nil"/>
              <w:left w:val="nil"/>
              <w:bottom w:val="single" w:sz="6" w:space="0" w:color="auto"/>
              <w:right w:val="nil"/>
            </w:tcBorders>
          </w:tcPr>
          <w:p w14:paraId="1DBBDD53" w14:textId="77777777" w:rsidR="00CF2001" w:rsidRDefault="00CF2001" w:rsidP="00386AA9">
            <w:pPr>
              <w:widowControl w:val="0"/>
              <w:autoSpaceDE w:val="0"/>
              <w:autoSpaceDN w:val="0"/>
              <w:adjustRightInd w:val="0"/>
              <w:rPr>
                <w:rFonts w:cs="Times New Roman"/>
              </w:rPr>
            </w:pPr>
          </w:p>
        </w:tc>
        <w:tc>
          <w:tcPr>
            <w:tcW w:w="1440" w:type="dxa"/>
            <w:tcBorders>
              <w:top w:val="nil"/>
              <w:left w:val="nil"/>
              <w:bottom w:val="single" w:sz="6" w:space="0" w:color="auto"/>
              <w:right w:val="nil"/>
            </w:tcBorders>
          </w:tcPr>
          <w:p w14:paraId="4B26741F" w14:textId="77777777" w:rsidR="00CF2001" w:rsidRDefault="00CF2001" w:rsidP="00386AA9">
            <w:pPr>
              <w:widowControl w:val="0"/>
              <w:autoSpaceDE w:val="0"/>
              <w:autoSpaceDN w:val="0"/>
              <w:adjustRightInd w:val="0"/>
              <w:jc w:val="center"/>
              <w:rPr>
                <w:rFonts w:cs="Times New Roman"/>
              </w:rPr>
            </w:pPr>
            <w:r>
              <w:rPr>
                <w:rFonts w:cs="Times New Roman"/>
              </w:rPr>
              <w:t>(1)</w:t>
            </w:r>
          </w:p>
        </w:tc>
        <w:tc>
          <w:tcPr>
            <w:tcW w:w="1440" w:type="dxa"/>
            <w:tcBorders>
              <w:top w:val="nil"/>
              <w:left w:val="nil"/>
              <w:bottom w:val="single" w:sz="6" w:space="0" w:color="auto"/>
              <w:right w:val="nil"/>
            </w:tcBorders>
          </w:tcPr>
          <w:p w14:paraId="1D41A13B" w14:textId="77777777" w:rsidR="00CF2001" w:rsidRDefault="00CF2001" w:rsidP="00386AA9">
            <w:pPr>
              <w:widowControl w:val="0"/>
              <w:autoSpaceDE w:val="0"/>
              <w:autoSpaceDN w:val="0"/>
              <w:adjustRightInd w:val="0"/>
              <w:jc w:val="center"/>
              <w:rPr>
                <w:rFonts w:cs="Times New Roman"/>
              </w:rPr>
            </w:pPr>
            <w:r>
              <w:rPr>
                <w:rFonts w:cs="Times New Roman"/>
              </w:rPr>
              <w:t>(2)</w:t>
            </w:r>
          </w:p>
        </w:tc>
        <w:tc>
          <w:tcPr>
            <w:tcW w:w="1440" w:type="dxa"/>
            <w:tcBorders>
              <w:top w:val="nil"/>
              <w:left w:val="nil"/>
              <w:bottom w:val="single" w:sz="6" w:space="0" w:color="auto"/>
              <w:right w:val="nil"/>
            </w:tcBorders>
          </w:tcPr>
          <w:p w14:paraId="79D31159" w14:textId="77777777" w:rsidR="00CF2001" w:rsidRDefault="00CF2001" w:rsidP="00386AA9">
            <w:pPr>
              <w:widowControl w:val="0"/>
              <w:autoSpaceDE w:val="0"/>
              <w:autoSpaceDN w:val="0"/>
              <w:adjustRightInd w:val="0"/>
              <w:jc w:val="center"/>
              <w:rPr>
                <w:rFonts w:cs="Times New Roman"/>
              </w:rPr>
            </w:pPr>
            <w:r>
              <w:rPr>
                <w:rFonts w:cs="Times New Roman"/>
              </w:rPr>
              <w:t>(3)</w:t>
            </w:r>
          </w:p>
        </w:tc>
      </w:tr>
      <w:tr w:rsidR="00CF2001" w14:paraId="641FB176" w14:textId="77777777" w:rsidTr="00386AA9">
        <w:trPr>
          <w:jc w:val="center"/>
        </w:trPr>
        <w:tc>
          <w:tcPr>
            <w:tcW w:w="3387" w:type="dxa"/>
            <w:tcBorders>
              <w:top w:val="nil"/>
              <w:left w:val="nil"/>
              <w:bottom w:val="single" w:sz="6" w:space="0" w:color="auto"/>
              <w:right w:val="nil"/>
            </w:tcBorders>
          </w:tcPr>
          <w:p w14:paraId="03DBE60B" w14:textId="77777777" w:rsidR="00CF2001" w:rsidRDefault="00CF2001" w:rsidP="00386AA9">
            <w:pPr>
              <w:widowControl w:val="0"/>
              <w:autoSpaceDE w:val="0"/>
              <w:autoSpaceDN w:val="0"/>
              <w:adjustRightInd w:val="0"/>
              <w:rPr>
                <w:rFonts w:cs="Times New Roman"/>
              </w:rPr>
            </w:pPr>
            <w:r>
              <w:rPr>
                <w:rFonts w:cs="Times New Roman"/>
              </w:rPr>
              <w:t xml:space="preserve">Specification: </w:t>
            </w:r>
          </w:p>
        </w:tc>
        <w:tc>
          <w:tcPr>
            <w:tcW w:w="1440" w:type="dxa"/>
            <w:tcBorders>
              <w:top w:val="nil"/>
              <w:left w:val="nil"/>
              <w:bottom w:val="single" w:sz="6" w:space="0" w:color="auto"/>
              <w:right w:val="nil"/>
            </w:tcBorders>
          </w:tcPr>
          <w:p w14:paraId="2614E4B4" w14:textId="77777777" w:rsidR="00CF2001" w:rsidRDefault="00CF2001" w:rsidP="00386AA9">
            <w:pPr>
              <w:widowControl w:val="0"/>
              <w:autoSpaceDE w:val="0"/>
              <w:autoSpaceDN w:val="0"/>
              <w:adjustRightInd w:val="0"/>
              <w:jc w:val="center"/>
              <w:rPr>
                <w:rFonts w:cs="Times New Roman"/>
              </w:rPr>
            </w:pPr>
            <w:r>
              <w:rPr>
                <w:rFonts w:cs="Times New Roman"/>
              </w:rPr>
              <w:t>OLS</w:t>
            </w:r>
          </w:p>
        </w:tc>
        <w:tc>
          <w:tcPr>
            <w:tcW w:w="1440" w:type="dxa"/>
            <w:tcBorders>
              <w:top w:val="nil"/>
              <w:left w:val="nil"/>
              <w:bottom w:val="single" w:sz="6" w:space="0" w:color="auto"/>
              <w:right w:val="nil"/>
            </w:tcBorders>
          </w:tcPr>
          <w:p w14:paraId="0A96836B" w14:textId="77777777" w:rsidR="00CF2001" w:rsidRDefault="00CF2001" w:rsidP="00386AA9">
            <w:pPr>
              <w:widowControl w:val="0"/>
              <w:autoSpaceDE w:val="0"/>
              <w:autoSpaceDN w:val="0"/>
              <w:adjustRightInd w:val="0"/>
              <w:jc w:val="center"/>
              <w:rPr>
                <w:rFonts w:cs="Times New Roman"/>
              </w:rPr>
            </w:pPr>
            <w:r>
              <w:rPr>
                <w:rFonts w:cs="Times New Roman"/>
              </w:rPr>
              <w:t>OLS</w:t>
            </w:r>
          </w:p>
        </w:tc>
        <w:tc>
          <w:tcPr>
            <w:tcW w:w="1440" w:type="dxa"/>
            <w:tcBorders>
              <w:top w:val="nil"/>
              <w:left w:val="nil"/>
              <w:bottom w:val="single" w:sz="6" w:space="0" w:color="auto"/>
              <w:right w:val="nil"/>
            </w:tcBorders>
          </w:tcPr>
          <w:p w14:paraId="4B3C51EC" w14:textId="77777777" w:rsidR="00CF2001" w:rsidRDefault="00CF2001" w:rsidP="00386AA9">
            <w:pPr>
              <w:widowControl w:val="0"/>
              <w:autoSpaceDE w:val="0"/>
              <w:autoSpaceDN w:val="0"/>
              <w:adjustRightInd w:val="0"/>
              <w:jc w:val="center"/>
              <w:rPr>
                <w:rFonts w:cs="Times New Roman"/>
              </w:rPr>
            </w:pPr>
            <w:r>
              <w:rPr>
                <w:rFonts w:cs="Times New Roman"/>
              </w:rPr>
              <w:t>OLS</w:t>
            </w:r>
          </w:p>
        </w:tc>
      </w:tr>
      <w:tr w:rsidR="00CF2001" w14:paraId="1F223901" w14:textId="77777777" w:rsidTr="00386AA9">
        <w:trPr>
          <w:jc w:val="center"/>
        </w:trPr>
        <w:tc>
          <w:tcPr>
            <w:tcW w:w="3387" w:type="dxa"/>
            <w:tcBorders>
              <w:top w:val="nil"/>
              <w:left w:val="nil"/>
              <w:bottom w:val="nil"/>
              <w:right w:val="nil"/>
            </w:tcBorders>
          </w:tcPr>
          <w:p w14:paraId="2EE7D6D5" w14:textId="77777777" w:rsidR="00CF2001" w:rsidRDefault="00CF2001" w:rsidP="00386AA9">
            <w:pPr>
              <w:widowControl w:val="0"/>
              <w:autoSpaceDE w:val="0"/>
              <w:autoSpaceDN w:val="0"/>
              <w:adjustRightInd w:val="0"/>
              <w:rPr>
                <w:rFonts w:cs="Times New Roman"/>
              </w:rPr>
            </w:pPr>
          </w:p>
        </w:tc>
        <w:tc>
          <w:tcPr>
            <w:tcW w:w="1440" w:type="dxa"/>
            <w:tcBorders>
              <w:top w:val="nil"/>
              <w:left w:val="nil"/>
              <w:bottom w:val="nil"/>
              <w:right w:val="nil"/>
            </w:tcBorders>
          </w:tcPr>
          <w:p w14:paraId="0F29707D" w14:textId="77777777" w:rsidR="00CF2001" w:rsidRDefault="00CF2001" w:rsidP="00386AA9">
            <w:pPr>
              <w:widowControl w:val="0"/>
              <w:autoSpaceDE w:val="0"/>
              <w:autoSpaceDN w:val="0"/>
              <w:adjustRightInd w:val="0"/>
              <w:jc w:val="center"/>
              <w:rPr>
                <w:rFonts w:cs="Times New Roman"/>
              </w:rPr>
            </w:pPr>
          </w:p>
        </w:tc>
        <w:tc>
          <w:tcPr>
            <w:tcW w:w="1440" w:type="dxa"/>
            <w:tcBorders>
              <w:top w:val="nil"/>
              <w:left w:val="nil"/>
              <w:bottom w:val="nil"/>
              <w:right w:val="nil"/>
            </w:tcBorders>
          </w:tcPr>
          <w:p w14:paraId="43CD2D59" w14:textId="77777777" w:rsidR="00CF2001" w:rsidRDefault="00CF2001" w:rsidP="00386AA9">
            <w:pPr>
              <w:widowControl w:val="0"/>
              <w:autoSpaceDE w:val="0"/>
              <w:autoSpaceDN w:val="0"/>
              <w:adjustRightInd w:val="0"/>
              <w:jc w:val="center"/>
              <w:rPr>
                <w:rFonts w:cs="Times New Roman"/>
              </w:rPr>
            </w:pPr>
          </w:p>
        </w:tc>
        <w:tc>
          <w:tcPr>
            <w:tcW w:w="1440" w:type="dxa"/>
            <w:tcBorders>
              <w:top w:val="nil"/>
              <w:left w:val="nil"/>
              <w:bottom w:val="nil"/>
              <w:right w:val="nil"/>
            </w:tcBorders>
          </w:tcPr>
          <w:p w14:paraId="3151832E" w14:textId="77777777" w:rsidR="00CF2001" w:rsidRDefault="00CF2001" w:rsidP="00386AA9">
            <w:pPr>
              <w:widowControl w:val="0"/>
              <w:autoSpaceDE w:val="0"/>
              <w:autoSpaceDN w:val="0"/>
              <w:adjustRightInd w:val="0"/>
              <w:jc w:val="center"/>
              <w:rPr>
                <w:rFonts w:cs="Times New Roman"/>
              </w:rPr>
            </w:pPr>
          </w:p>
        </w:tc>
      </w:tr>
      <w:tr w:rsidR="00CF2001" w14:paraId="199D2157" w14:textId="77777777" w:rsidTr="00386AA9">
        <w:trPr>
          <w:jc w:val="center"/>
        </w:trPr>
        <w:tc>
          <w:tcPr>
            <w:tcW w:w="3387" w:type="dxa"/>
            <w:tcBorders>
              <w:top w:val="nil"/>
              <w:left w:val="nil"/>
              <w:bottom w:val="nil"/>
              <w:right w:val="nil"/>
            </w:tcBorders>
          </w:tcPr>
          <w:p w14:paraId="7EF1A52A" w14:textId="77777777" w:rsidR="00CF2001" w:rsidRDefault="00CF2001" w:rsidP="00386AA9">
            <w:pPr>
              <w:widowControl w:val="0"/>
              <w:autoSpaceDE w:val="0"/>
              <w:autoSpaceDN w:val="0"/>
              <w:adjustRightInd w:val="0"/>
              <w:rPr>
                <w:rFonts w:cs="Times New Roman"/>
              </w:rPr>
            </w:pPr>
            <w:r>
              <w:rPr>
                <w:rFonts w:cs="Times New Roman"/>
              </w:rPr>
              <w:t>GC Distance</w:t>
            </w:r>
          </w:p>
        </w:tc>
        <w:tc>
          <w:tcPr>
            <w:tcW w:w="1440" w:type="dxa"/>
            <w:tcBorders>
              <w:top w:val="nil"/>
              <w:left w:val="nil"/>
              <w:bottom w:val="nil"/>
              <w:right w:val="nil"/>
            </w:tcBorders>
          </w:tcPr>
          <w:p w14:paraId="175A393E" w14:textId="77777777" w:rsidR="00CF2001" w:rsidRDefault="00CF2001" w:rsidP="00386AA9">
            <w:pPr>
              <w:widowControl w:val="0"/>
              <w:autoSpaceDE w:val="0"/>
              <w:autoSpaceDN w:val="0"/>
              <w:adjustRightInd w:val="0"/>
              <w:jc w:val="center"/>
              <w:rPr>
                <w:rFonts w:cs="Times New Roman"/>
              </w:rPr>
            </w:pPr>
            <w:r>
              <w:rPr>
                <w:rFonts w:cs="Times New Roman"/>
              </w:rPr>
              <w:t>-0.9392**</w:t>
            </w:r>
          </w:p>
        </w:tc>
        <w:tc>
          <w:tcPr>
            <w:tcW w:w="1440" w:type="dxa"/>
            <w:tcBorders>
              <w:top w:val="nil"/>
              <w:left w:val="nil"/>
              <w:bottom w:val="nil"/>
              <w:right w:val="nil"/>
            </w:tcBorders>
          </w:tcPr>
          <w:p w14:paraId="7B52B219" w14:textId="77777777" w:rsidR="00CF2001" w:rsidRDefault="00CF2001" w:rsidP="00386AA9">
            <w:pPr>
              <w:widowControl w:val="0"/>
              <w:autoSpaceDE w:val="0"/>
              <w:autoSpaceDN w:val="0"/>
              <w:adjustRightInd w:val="0"/>
              <w:jc w:val="center"/>
              <w:rPr>
                <w:rFonts w:cs="Times New Roman"/>
              </w:rPr>
            </w:pPr>
            <w:r>
              <w:rPr>
                <w:rFonts w:cs="Times New Roman"/>
              </w:rPr>
              <w:t>-0.9320**</w:t>
            </w:r>
          </w:p>
        </w:tc>
        <w:tc>
          <w:tcPr>
            <w:tcW w:w="1440" w:type="dxa"/>
            <w:tcBorders>
              <w:top w:val="nil"/>
              <w:left w:val="nil"/>
              <w:bottom w:val="nil"/>
              <w:right w:val="nil"/>
            </w:tcBorders>
          </w:tcPr>
          <w:p w14:paraId="2E875A3A" w14:textId="77777777" w:rsidR="00CF2001" w:rsidRDefault="00CF2001" w:rsidP="00386AA9">
            <w:pPr>
              <w:widowControl w:val="0"/>
              <w:autoSpaceDE w:val="0"/>
              <w:autoSpaceDN w:val="0"/>
              <w:adjustRightInd w:val="0"/>
              <w:jc w:val="center"/>
              <w:rPr>
                <w:rFonts w:cs="Times New Roman"/>
              </w:rPr>
            </w:pPr>
            <w:r>
              <w:rPr>
                <w:rFonts w:cs="Times New Roman"/>
              </w:rPr>
              <w:t>-0.9788**</w:t>
            </w:r>
          </w:p>
        </w:tc>
      </w:tr>
      <w:tr w:rsidR="00CF2001" w14:paraId="09065E26" w14:textId="77777777" w:rsidTr="00386AA9">
        <w:trPr>
          <w:jc w:val="center"/>
        </w:trPr>
        <w:tc>
          <w:tcPr>
            <w:tcW w:w="3387" w:type="dxa"/>
            <w:tcBorders>
              <w:top w:val="nil"/>
              <w:left w:val="nil"/>
              <w:bottom w:val="nil"/>
              <w:right w:val="nil"/>
            </w:tcBorders>
          </w:tcPr>
          <w:p w14:paraId="3C14B7E9" w14:textId="77777777" w:rsidR="00CF2001" w:rsidRDefault="00CF2001" w:rsidP="00386AA9">
            <w:pPr>
              <w:widowControl w:val="0"/>
              <w:autoSpaceDE w:val="0"/>
              <w:autoSpaceDN w:val="0"/>
              <w:adjustRightInd w:val="0"/>
              <w:rPr>
                <w:rFonts w:cs="Times New Roman"/>
              </w:rPr>
            </w:pPr>
          </w:p>
        </w:tc>
        <w:tc>
          <w:tcPr>
            <w:tcW w:w="1440" w:type="dxa"/>
            <w:tcBorders>
              <w:top w:val="nil"/>
              <w:left w:val="nil"/>
              <w:bottom w:val="nil"/>
              <w:right w:val="nil"/>
            </w:tcBorders>
          </w:tcPr>
          <w:p w14:paraId="01E02D0E" w14:textId="77777777" w:rsidR="00CF2001" w:rsidRDefault="00CF2001" w:rsidP="00386AA9">
            <w:pPr>
              <w:widowControl w:val="0"/>
              <w:autoSpaceDE w:val="0"/>
              <w:autoSpaceDN w:val="0"/>
              <w:adjustRightInd w:val="0"/>
              <w:jc w:val="center"/>
              <w:rPr>
                <w:rFonts w:cs="Times New Roman"/>
              </w:rPr>
            </w:pPr>
            <w:r>
              <w:rPr>
                <w:rFonts w:cs="Times New Roman"/>
              </w:rPr>
              <w:t>(0.022)</w:t>
            </w:r>
          </w:p>
        </w:tc>
        <w:tc>
          <w:tcPr>
            <w:tcW w:w="1440" w:type="dxa"/>
            <w:tcBorders>
              <w:top w:val="nil"/>
              <w:left w:val="nil"/>
              <w:bottom w:val="nil"/>
              <w:right w:val="nil"/>
            </w:tcBorders>
          </w:tcPr>
          <w:p w14:paraId="102D2989" w14:textId="77777777" w:rsidR="00CF2001" w:rsidRDefault="00CF2001" w:rsidP="00386AA9">
            <w:pPr>
              <w:widowControl w:val="0"/>
              <w:autoSpaceDE w:val="0"/>
              <w:autoSpaceDN w:val="0"/>
              <w:adjustRightInd w:val="0"/>
              <w:jc w:val="center"/>
              <w:rPr>
                <w:rFonts w:cs="Times New Roman"/>
              </w:rPr>
            </w:pPr>
            <w:r>
              <w:rPr>
                <w:rFonts w:cs="Times New Roman"/>
              </w:rPr>
              <w:t>(0.189)</w:t>
            </w:r>
          </w:p>
        </w:tc>
        <w:tc>
          <w:tcPr>
            <w:tcW w:w="1440" w:type="dxa"/>
            <w:tcBorders>
              <w:top w:val="nil"/>
              <w:left w:val="nil"/>
              <w:bottom w:val="nil"/>
              <w:right w:val="nil"/>
            </w:tcBorders>
          </w:tcPr>
          <w:p w14:paraId="2F9F3022" w14:textId="77777777" w:rsidR="00CF2001" w:rsidRDefault="00CF2001" w:rsidP="00386AA9">
            <w:pPr>
              <w:widowControl w:val="0"/>
              <w:autoSpaceDE w:val="0"/>
              <w:autoSpaceDN w:val="0"/>
              <w:adjustRightInd w:val="0"/>
              <w:jc w:val="center"/>
              <w:rPr>
                <w:rFonts w:cs="Times New Roman"/>
              </w:rPr>
            </w:pPr>
            <w:r>
              <w:rPr>
                <w:rFonts w:cs="Times New Roman"/>
              </w:rPr>
              <w:t>(0.190)</w:t>
            </w:r>
          </w:p>
        </w:tc>
      </w:tr>
      <w:tr w:rsidR="00CF2001" w14:paraId="511CBB6B" w14:textId="77777777" w:rsidTr="00386AA9">
        <w:trPr>
          <w:jc w:val="center"/>
        </w:trPr>
        <w:tc>
          <w:tcPr>
            <w:tcW w:w="3387" w:type="dxa"/>
            <w:tcBorders>
              <w:top w:val="nil"/>
              <w:left w:val="nil"/>
              <w:bottom w:val="nil"/>
              <w:right w:val="nil"/>
            </w:tcBorders>
          </w:tcPr>
          <w:p w14:paraId="54568A75" w14:textId="77777777" w:rsidR="00CF2001" w:rsidRDefault="00CF2001" w:rsidP="00386AA9">
            <w:pPr>
              <w:widowControl w:val="0"/>
              <w:autoSpaceDE w:val="0"/>
              <w:autoSpaceDN w:val="0"/>
              <w:adjustRightInd w:val="0"/>
              <w:rPr>
                <w:rFonts w:cs="Times New Roman"/>
              </w:rPr>
            </w:pPr>
            <w:r>
              <w:rPr>
                <w:rFonts w:cs="Times New Roman"/>
              </w:rPr>
              <w:t>Latitude</w:t>
            </w:r>
          </w:p>
        </w:tc>
        <w:tc>
          <w:tcPr>
            <w:tcW w:w="1440" w:type="dxa"/>
            <w:tcBorders>
              <w:top w:val="nil"/>
              <w:left w:val="nil"/>
              <w:bottom w:val="nil"/>
              <w:right w:val="nil"/>
            </w:tcBorders>
          </w:tcPr>
          <w:p w14:paraId="170A7C41" w14:textId="77777777" w:rsidR="00CF2001" w:rsidRDefault="00CF2001" w:rsidP="00386AA9">
            <w:pPr>
              <w:widowControl w:val="0"/>
              <w:autoSpaceDE w:val="0"/>
              <w:autoSpaceDN w:val="0"/>
              <w:adjustRightInd w:val="0"/>
              <w:jc w:val="center"/>
              <w:rPr>
                <w:rFonts w:cs="Times New Roman"/>
              </w:rPr>
            </w:pPr>
          </w:p>
        </w:tc>
        <w:tc>
          <w:tcPr>
            <w:tcW w:w="1440" w:type="dxa"/>
            <w:tcBorders>
              <w:top w:val="nil"/>
              <w:left w:val="nil"/>
              <w:bottom w:val="nil"/>
              <w:right w:val="nil"/>
            </w:tcBorders>
          </w:tcPr>
          <w:p w14:paraId="084D839D" w14:textId="77777777" w:rsidR="00CF2001" w:rsidRDefault="00CF2001" w:rsidP="00386AA9">
            <w:pPr>
              <w:widowControl w:val="0"/>
              <w:autoSpaceDE w:val="0"/>
              <w:autoSpaceDN w:val="0"/>
              <w:adjustRightInd w:val="0"/>
              <w:jc w:val="center"/>
              <w:rPr>
                <w:rFonts w:cs="Times New Roman"/>
              </w:rPr>
            </w:pPr>
            <w:r>
              <w:rPr>
                <w:rFonts w:cs="Times New Roman"/>
              </w:rPr>
              <w:t>-0.0164</w:t>
            </w:r>
          </w:p>
        </w:tc>
        <w:tc>
          <w:tcPr>
            <w:tcW w:w="1440" w:type="dxa"/>
            <w:tcBorders>
              <w:top w:val="nil"/>
              <w:left w:val="nil"/>
              <w:bottom w:val="nil"/>
              <w:right w:val="nil"/>
            </w:tcBorders>
          </w:tcPr>
          <w:p w14:paraId="20BEC1C7" w14:textId="77777777" w:rsidR="00CF2001" w:rsidRDefault="00CF2001" w:rsidP="00386AA9">
            <w:pPr>
              <w:widowControl w:val="0"/>
              <w:autoSpaceDE w:val="0"/>
              <w:autoSpaceDN w:val="0"/>
              <w:adjustRightInd w:val="0"/>
              <w:jc w:val="center"/>
              <w:rPr>
                <w:rFonts w:cs="Times New Roman"/>
              </w:rPr>
            </w:pPr>
            <w:r>
              <w:rPr>
                <w:rFonts w:cs="Times New Roman"/>
              </w:rPr>
              <w:t>-0.0392*</w:t>
            </w:r>
          </w:p>
        </w:tc>
      </w:tr>
      <w:tr w:rsidR="00CF2001" w14:paraId="2EB94D9B" w14:textId="77777777" w:rsidTr="00386AA9">
        <w:trPr>
          <w:jc w:val="center"/>
        </w:trPr>
        <w:tc>
          <w:tcPr>
            <w:tcW w:w="3387" w:type="dxa"/>
            <w:tcBorders>
              <w:top w:val="nil"/>
              <w:left w:val="nil"/>
              <w:bottom w:val="nil"/>
              <w:right w:val="nil"/>
            </w:tcBorders>
          </w:tcPr>
          <w:p w14:paraId="564EE6B0" w14:textId="77777777" w:rsidR="00CF2001" w:rsidRDefault="00CF2001" w:rsidP="00386AA9">
            <w:pPr>
              <w:widowControl w:val="0"/>
              <w:autoSpaceDE w:val="0"/>
              <w:autoSpaceDN w:val="0"/>
              <w:adjustRightInd w:val="0"/>
              <w:rPr>
                <w:rFonts w:cs="Times New Roman"/>
              </w:rPr>
            </w:pPr>
          </w:p>
        </w:tc>
        <w:tc>
          <w:tcPr>
            <w:tcW w:w="1440" w:type="dxa"/>
            <w:tcBorders>
              <w:top w:val="nil"/>
              <w:left w:val="nil"/>
              <w:bottom w:val="nil"/>
              <w:right w:val="nil"/>
            </w:tcBorders>
          </w:tcPr>
          <w:p w14:paraId="2BF4E094" w14:textId="77777777" w:rsidR="00CF2001" w:rsidRDefault="00CF2001" w:rsidP="00386AA9">
            <w:pPr>
              <w:widowControl w:val="0"/>
              <w:autoSpaceDE w:val="0"/>
              <w:autoSpaceDN w:val="0"/>
              <w:adjustRightInd w:val="0"/>
              <w:jc w:val="center"/>
              <w:rPr>
                <w:rFonts w:cs="Times New Roman"/>
              </w:rPr>
            </w:pPr>
          </w:p>
        </w:tc>
        <w:tc>
          <w:tcPr>
            <w:tcW w:w="1440" w:type="dxa"/>
            <w:tcBorders>
              <w:top w:val="nil"/>
              <w:left w:val="nil"/>
              <w:bottom w:val="nil"/>
              <w:right w:val="nil"/>
            </w:tcBorders>
          </w:tcPr>
          <w:p w14:paraId="6C586428" w14:textId="77777777" w:rsidR="00CF2001" w:rsidRDefault="00CF2001" w:rsidP="00386AA9">
            <w:pPr>
              <w:widowControl w:val="0"/>
              <w:autoSpaceDE w:val="0"/>
              <w:autoSpaceDN w:val="0"/>
              <w:adjustRightInd w:val="0"/>
              <w:jc w:val="center"/>
              <w:rPr>
                <w:rFonts w:cs="Times New Roman"/>
              </w:rPr>
            </w:pPr>
            <w:r>
              <w:rPr>
                <w:rFonts w:cs="Times New Roman"/>
              </w:rPr>
              <w:t>(0.018)</w:t>
            </w:r>
          </w:p>
        </w:tc>
        <w:tc>
          <w:tcPr>
            <w:tcW w:w="1440" w:type="dxa"/>
            <w:tcBorders>
              <w:top w:val="nil"/>
              <w:left w:val="nil"/>
              <w:bottom w:val="nil"/>
              <w:right w:val="nil"/>
            </w:tcBorders>
          </w:tcPr>
          <w:p w14:paraId="16073CEF" w14:textId="77777777" w:rsidR="00CF2001" w:rsidRDefault="00CF2001" w:rsidP="00386AA9">
            <w:pPr>
              <w:widowControl w:val="0"/>
              <w:autoSpaceDE w:val="0"/>
              <w:autoSpaceDN w:val="0"/>
              <w:adjustRightInd w:val="0"/>
              <w:jc w:val="center"/>
              <w:rPr>
                <w:rFonts w:cs="Times New Roman"/>
              </w:rPr>
            </w:pPr>
            <w:r>
              <w:rPr>
                <w:rFonts w:cs="Times New Roman"/>
              </w:rPr>
              <w:t>(0.018)</w:t>
            </w:r>
          </w:p>
        </w:tc>
      </w:tr>
      <w:tr w:rsidR="00CF2001" w14:paraId="28D86FA9" w14:textId="77777777" w:rsidTr="00386AA9">
        <w:trPr>
          <w:jc w:val="center"/>
        </w:trPr>
        <w:tc>
          <w:tcPr>
            <w:tcW w:w="3387" w:type="dxa"/>
            <w:tcBorders>
              <w:top w:val="nil"/>
              <w:left w:val="nil"/>
              <w:bottom w:val="nil"/>
              <w:right w:val="nil"/>
            </w:tcBorders>
          </w:tcPr>
          <w:p w14:paraId="15E2F04E" w14:textId="77777777" w:rsidR="00CF2001" w:rsidRDefault="00CF2001" w:rsidP="00386AA9">
            <w:pPr>
              <w:widowControl w:val="0"/>
              <w:autoSpaceDE w:val="0"/>
              <w:autoSpaceDN w:val="0"/>
              <w:adjustRightInd w:val="0"/>
              <w:rPr>
                <w:rFonts w:cs="Times New Roman"/>
              </w:rPr>
            </w:pPr>
            <w:r>
              <w:rPr>
                <w:rFonts w:cs="Times New Roman"/>
              </w:rPr>
              <w:t>Longitude</w:t>
            </w:r>
          </w:p>
        </w:tc>
        <w:tc>
          <w:tcPr>
            <w:tcW w:w="1440" w:type="dxa"/>
            <w:tcBorders>
              <w:top w:val="nil"/>
              <w:left w:val="nil"/>
              <w:bottom w:val="nil"/>
              <w:right w:val="nil"/>
            </w:tcBorders>
          </w:tcPr>
          <w:p w14:paraId="3E298E44" w14:textId="77777777" w:rsidR="00CF2001" w:rsidRDefault="00CF2001" w:rsidP="00386AA9">
            <w:pPr>
              <w:widowControl w:val="0"/>
              <w:autoSpaceDE w:val="0"/>
              <w:autoSpaceDN w:val="0"/>
              <w:adjustRightInd w:val="0"/>
              <w:jc w:val="center"/>
              <w:rPr>
                <w:rFonts w:cs="Times New Roman"/>
              </w:rPr>
            </w:pPr>
          </w:p>
        </w:tc>
        <w:tc>
          <w:tcPr>
            <w:tcW w:w="1440" w:type="dxa"/>
            <w:tcBorders>
              <w:top w:val="nil"/>
              <w:left w:val="nil"/>
              <w:bottom w:val="nil"/>
              <w:right w:val="nil"/>
            </w:tcBorders>
          </w:tcPr>
          <w:p w14:paraId="5B43ADCE" w14:textId="77777777" w:rsidR="00CF2001" w:rsidRDefault="00CF2001" w:rsidP="00386AA9">
            <w:pPr>
              <w:widowControl w:val="0"/>
              <w:autoSpaceDE w:val="0"/>
              <w:autoSpaceDN w:val="0"/>
              <w:adjustRightInd w:val="0"/>
              <w:jc w:val="center"/>
              <w:rPr>
                <w:rFonts w:cs="Times New Roman"/>
              </w:rPr>
            </w:pPr>
            <w:r>
              <w:rPr>
                <w:rFonts w:cs="Times New Roman"/>
              </w:rPr>
              <w:t>-0.0513*</w:t>
            </w:r>
          </w:p>
        </w:tc>
        <w:tc>
          <w:tcPr>
            <w:tcW w:w="1440" w:type="dxa"/>
            <w:tcBorders>
              <w:top w:val="nil"/>
              <w:left w:val="nil"/>
              <w:bottom w:val="nil"/>
              <w:right w:val="nil"/>
            </w:tcBorders>
          </w:tcPr>
          <w:p w14:paraId="4E6F8F47" w14:textId="77777777" w:rsidR="00CF2001" w:rsidRDefault="00CF2001" w:rsidP="00386AA9">
            <w:pPr>
              <w:widowControl w:val="0"/>
              <w:autoSpaceDE w:val="0"/>
              <w:autoSpaceDN w:val="0"/>
              <w:adjustRightInd w:val="0"/>
              <w:jc w:val="center"/>
              <w:rPr>
                <w:rFonts w:cs="Times New Roman"/>
              </w:rPr>
            </w:pPr>
            <w:r>
              <w:rPr>
                <w:rFonts w:cs="Times New Roman"/>
              </w:rPr>
              <w:t>-0.0408*</w:t>
            </w:r>
          </w:p>
        </w:tc>
      </w:tr>
      <w:tr w:rsidR="00CF2001" w14:paraId="235DCD59" w14:textId="77777777" w:rsidTr="00386AA9">
        <w:trPr>
          <w:jc w:val="center"/>
        </w:trPr>
        <w:tc>
          <w:tcPr>
            <w:tcW w:w="3387" w:type="dxa"/>
            <w:tcBorders>
              <w:top w:val="nil"/>
              <w:left w:val="nil"/>
              <w:bottom w:val="nil"/>
              <w:right w:val="nil"/>
            </w:tcBorders>
          </w:tcPr>
          <w:p w14:paraId="12406A35" w14:textId="77777777" w:rsidR="00CF2001" w:rsidRDefault="00CF2001" w:rsidP="00386AA9">
            <w:pPr>
              <w:widowControl w:val="0"/>
              <w:autoSpaceDE w:val="0"/>
              <w:autoSpaceDN w:val="0"/>
              <w:adjustRightInd w:val="0"/>
              <w:rPr>
                <w:rFonts w:cs="Times New Roman"/>
              </w:rPr>
            </w:pPr>
          </w:p>
        </w:tc>
        <w:tc>
          <w:tcPr>
            <w:tcW w:w="1440" w:type="dxa"/>
            <w:tcBorders>
              <w:top w:val="nil"/>
              <w:left w:val="nil"/>
              <w:bottom w:val="nil"/>
              <w:right w:val="nil"/>
            </w:tcBorders>
          </w:tcPr>
          <w:p w14:paraId="4C37357D" w14:textId="77777777" w:rsidR="00CF2001" w:rsidRDefault="00CF2001" w:rsidP="00386AA9">
            <w:pPr>
              <w:widowControl w:val="0"/>
              <w:autoSpaceDE w:val="0"/>
              <w:autoSpaceDN w:val="0"/>
              <w:adjustRightInd w:val="0"/>
              <w:jc w:val="center"/>
              <w:rPr>
                <w:rFonts w:cs="Times New Roman"/>
              </w:rPr>
            </w:pPr>
          </w:p>
        </w:tc>
        <w:tc>
          <w:tcPr>
            <w:tcW w:w="1440" w:type="dxa"/>
            <w:tcBorders>
              <w:top w:val="nil"/>
              <w:left w:val="nil"/>
              <w:bottom w:val="nil"/>
              <w:right w:val="nil"/>
            </w:tcBorders>
          </w:tcPr>
          <w:p w14:paraId="7D0BEC20" w14:textId="77777777" w:rsidR="00CF2001" w:rsidRDefault="00CF2001" w:rsidP="00386AA9">
            <w:pPr>
              <w:widowControl w:val="0"/>
              <w:autoSpaceDE w:val="0"/>
              <w:autoSpaceDN w:val="0"/>
              <w:adjustRightInd w:val="0"/>
              <w:jc w:val="center"/>
              <w:rPr>
                <w:rFonts w:cs="Times New Roman"/>
              </w:rPr>
            </w:pPr>
            <w:r>
              <w:rPr>
                <w:rFonts w:cs="Times New Roman"/>
              </w:rPr>
              <w:t>(0.021)</w:t>
            </w:r>
          </w:p>
        </w:tc>
        <w:tc>
          <w:tcPr>
            <w:tcW w:w="1440" w:type="dxa"/>
            <w:tcBorders>
              <w:top w:val="nil"/>
              <w:left w:val="nil"/>
              <w:bottom w:val="nil"/>
              <w:right w:val="nil"/>
            </w:tcBorders>
          </w:tcPr>
          <w:p w14:paraId="4D6E8129" w14:textId="77777777" w:rsidR="00CF2001" w:rsidRDefault="00CF2001" w:rsidP="00386AA9">
            <w:pPr>
              <w:widowControl w:val="0"/>
              <w:autoSpaceDE w:val="0"/>
              <w:autoSpaceDN w:val="0"/>
              <w:adjustRightInd w:val="0"/>
              <w:jc w:val="center"/>
              <w:rPr>
                <w:rFonts w:cs="Times New Roman"/>
              </w:rPr>
            </w:pPr>
            <w:r>
              <w:rPr>
                <w:rFonts w:cs="Times New Roman"/>
              </w:rPr>
              <w:t>(0.020)</w:t>
            </w:r>
          </w:p>
        </w:tc>
      </w:tr>
      <w:tr w:rsidR="00CF2001" w14:paraId="51B44404" w14:textId="77777777" w:rsidTr="00386AA9">
        <w:trPr>
          <w:jc w:val="center"/>
        </w:trPr>
        <w:tc>
          <w:tcPr>
            <w:tcW w:w="3387" w:type="dxa"/>
            <w:tcBorders>
              <w:top w:val="nil"/>
              <w:left w:val="nil"/>
              <w:bottom w:val="nil"/>
              <w:right w:val="nil"/>
            </w:tcBorders>
          </w:tcPr>
          <w:p w14:paraId="609BA5CC" w14:textId="77777777" w:rsidR="00CF2001" w:rsidRDefault="00CF2001" w:rsidP="00386AA9">
            <w:pPr>
              <w:widowControl w:val="0"/>
              <w:autoSpaceDE w:val="0"/>
              <w:autoSpaceDN w:val="0"/>
              <w:adjustRightInd w:val="0"/>
              <w:rPr>
                <w:rFonts w:cs="Times New Roman"/>
              </w:rPr>
            </w:pPr>
            <w:r>
              <w:rPr>
                <w:rFonts w:cs="Times New Roman"/>
              </w:rPr>
              <w:t>Eastern</w:t>
            </w:r>
          </w:p>
        </w:tc>
        <w:tc>
          <w:tcPr>
            <w:tcW w:w="1440" w:type="dxa"/>
            <w:tcBorders>
              <w:top w:val="nil"/>
              <w:left w:val="nil"/>
              <w:bottom w:val="nil"/>
              <w:right w:val="nil"/>
            </w:tcBorders>
          </w:tcPr>
          <w:p w14:paraId="4E34747A" w14:textId="77777777" w:rsidR="00CF2001" w:rsidRDefault="00CF2001" w:rsidP="00386AA9">
            <w:pPr>
              <w:widowControl w:val="0"/>
              <w:autoSpaceDE w:val="0"/>
              <w:autoSpaceDN w:val="0"/>
              <w:adjustRightInd w:val="0"/>
              <w:jc w:val="center"/>
              <w:rPr>
                <w:rFonts w:cs="Times New Roman"/>
              </w:rPr>
            </w:pPr>
          </w:p>
        </w:tc>
        <w:tc>
          <w:tcPr>
            <w:tcW w:w="1440" w:type="dxa"/>
            <w:tcBorders>
              <w:top w:val="nil"/>
              <w:left w:val="nil"/>
              <w:bottom w:val="nil"/>
              <w:right w:val="nil"/>
            </w:tcBorders>
          </w:tcPr>
          <w:p w14:paraId="4D653F57" w14:textId="77777777" w:rsidR="00CF2001" w:rsidRDefault="00CF2001" w:rsidP="00386AA9">
            <w:pPr>
              <w:widowControl w:val="0"/>
              <w:autoSpaceDE w:val="0"/>
              <w:autoSpaceDN w:val="0"/>
              <w:adjustRightInd w:val="0"/>
              <w:jc w:val="center"/>
              <w:rPr>
                <w:rFonts w:cs="Times New Roman"/>
              </w:rPr>
            </w:pPr>
            <w:r>
              <w:rPr>
                <w:rFonts w:cs="Times New Roman"/>
              </w:rPr>
              <w:t>-0.8329+</w:t>
            </w:r>
          </w:p>
        </w:tc>
        <w:tc>
          <w:tcPr>
            <w:tcW w:w="1440" w:type="dxa"/>
            <w:tcBorders>
              <w:top w:val="nil"/>
              <w:left w:val="nil"/>
              <w:bottom w:val="nil"/>
              <w:right w:val="nil"/>
            </w:tcBorders>
          </w:tcPr>
          <w:p w14:paraId="403BD056" w14:textId="77777777" w:rsidR="00CF2001" w:rsidRDefault="00CF2001" w:rsidP="00386AA9">
            <w:pPr>
              <w:widowControl w:val="0"/>
              <w:autoSpaceDE w:val="0"/>
              <w:autoSpaceDN w:val="0"/>
              <w:adjustRightInd w:val="0"/>
              <w:jc w:val="center"/>
              <w:rPr>
                <w:rFonts w:cs="Times New Roman"/>
              </w:rPr>
            </w:pPr>
            <w:r>
              <w:rPr>
                <w:rFonts w:cs="Times New Roman"/>
              </w:rPr>
              <w:t>-1.0081*</w:t>
            </w:r>
          </w:p>
        </w:tc>
      </w:tr>
      <w:tr w:rsidR="00CF2001" w14:paraId="6AD31DC4" w14:textId="77777777" w:rsidTr="00386AA9">
        <w:trPr>
          <w:jc w:val="center"/>
        </w:trPr>
        <w:tc>
          <w:tcPr>
            <w:tcW w:w="3387" w:type="dxa"/>
            <w:tcBorders>
              <w:top w:val="nil"/>
              <w:left w:val="nil"/>
              <w:bottom w:val="nil"/>
              <w:right w:val="nil"/>
            </w:tcBorders>
          </w:tcPr>
          <w:p w14:paraId="0BA21FF4" w14:textId="77777777" w:rsidR="00CF2001" w:rsidRDefault="00CF2001" w:rsidP="00386AA9">
            <w:pPr>
              <w:widowControl w:val="0"/>
              <w:autoSpaceDE w:val="0"/>
              <w:autoSpaceDN w:val="0"/>
              <w:adjustRightInd w:val="0"/>
              <w:rPr>
                <w:rFonts w:cs="Times New Roman"/>
              </w:rPr>
            </w:pPr>
          </w:p>
        </w:tc>
        <w:tc>
          <w:tcPr>
            <w:tcW w:w="1440" w:type="dxa"/>
            <w:tcBorders>
              <w:top w:val="nil"/>
              <w:left w:val="nil"/>
              <w:bottom w:val="nil"/>
              <w:right w:val="nil"/>
            </w:tcBorders>
          </w:tcPr>
          <w:p w14:paraId="65B08697" w14:textId="77777777" w:rsidR="00CF2001" w:rsidRDefault="00CF2001" w:rsidP="00386AA9">
            <w:pPr>
              <w:widowControl w:val="0"/>
              <w:autoSpaceDE w:val="0"/>
              <w:autoSpaceDN w:val="0"/>
              <w:adjustRightInd w:val="0"/>
              <w:jc w:val="center"/>
              <w:rPr>
                <w:rFonts w:cs="Times New Roman"/>
              </w:rPr>
            </w:pPr>
          </w:p>
        </w:tc>
        <w:tc>
          <w:tcPr>
            <w:tcW w:w="1440" w:type="dxa"/>
            <w:tcBorders>
              <w:top w:val="nil"/>
              <w:left w:val="nil"/>
              <w:bottom w:val="nil"/>
              <w:right w:val="nil"/>
            </w:tcBorders>
          </w:tcPr>
          <w:p w14:paraId="40283C7A" w14:textId="77777777" w:rsidR="00CF2001" w:rsidRDefault="00CF2001" w:rsidP="00386AA9">
            <w:pPr>
              <w:widowControl w:val="0"/>
              <w:autoSpaceDE w:val="0"/>
              <w:autoSpaceDN w:val="0"/>
              <w:adjustRightInd w:val="0"/>
              <w:jc w:val="center"/>
              <w:rPr>
                <w:rFonts w:cs="Times New Roman"/>
              </w:rPr>
            </w:pPr>
            <w:r>
              <w:rPr>
                <w:rFonts w:cs="Times New Roman"/>
              </w:rPr>
              <w:t>(0.425)</w:t>
            </w:r>
          </w:p>
        </w:tc>
        <w:tc>
          <w:tcPr>
            <w:tcW w:w="1440" w:type="dxa"/>
            <w:tcBorders>
              <w:top w:val="nil"/>
              <w:left w:val="nil"/>
              <w:bottom w:val="nil"/>
              <w:right w:val="nil"/>
            </w:tcBorders>
          </w:tcPr>
          <w:p w14:paraId="62A4E431" w14:textId="77777777" w:rsidR="00CF2001" w:rsidRDefault="00CF2001" w:rsidP="00386AA9">
            <w:pPr>
              <w:widowControl w:val="0"/>
              <w:autoSpaceDE w:val="0"/>
              <w:autoSpaceDN w:val="0"/>
              <w:adjustRightInd w:val="0"/>
              <w:jc w:val="center"/>
              <w:rPr>
                <w:rFonts w:cs="Times New Roman"/>
              </w:rPr>
            </w:pPr>
            <w:r>
              <w:rPr>
                <w:rFonts w:cs="Times New Roman"/>
              </w:rPr>
              <w:t>(0.408)</w:t>
            </w:r>
          </w:p>
        </w:tc>
      </w:tr>
      <w:tr w:rsidR="00CF2001" w14:paraId="44F4C5B5" w14:textId="77777777" w:rsidTr="00386AA9">
        <w:trPr>
          <w:jc w:val="center"/>
        </w:trPr>
        <w:tc>
          <w:tcPr>
            <w:tcW w:w="3387" w:type="dxa"/>
            <w:tcBorders>
              <w:top w:val="nil"/>
              <w:left w:val="nil"/>
              <w:bottom w:val="nil"/>
              <w:right w:val="nil"/>
            </w:tcBorders>
          </w:tcPr>
          <w:p w14:paraId="4029CC9B" w14:textId="77777777" w:rsidR="00CF2001" w:rsidRDefault="00CF2001" w:rsidP="00386AA9">
            <w:pPr>
              <w:widowControl w:val="0"/>
              <w:autoSpaceDE w:val="0"/>
              <w:autoSpaceDN w:val="0"/>
              <w:adjustRightInd w:val="0"/>
              <w:rPr>
                <w:rFonts w:cs="Times New Roman"/>
              </w:rPr>
            </w:pPr>
            <w:r>
              <w:rPr>
                <w:rFonts w:cs="Times New Roman"/>
              </w:rPr>
              <w:t>Southern</w:t>
            </w:r>
          </w:p>
        </w:tc>
        <w:tc>
          <w:tcPr>
            <w:tcW w:w="1440" w:type="dxa"/>
            <w:tcBorders>
              <w:top w:val="nil"/>
              <w:left w:val="nil"/>
              <w:bottom w:val="nil"/>
              <w:right w:val="nil"/>
            </w:tcBorders>
          </w:tcPr>
          <w:p w14:paraId="1E9B3F6F" w14:textId="77777777" w:rsidR="00CF2001" w:rsidRDefault="00CF2001" w:rsidP="00386AA9">
            <w:pPr>
              <w:widowControl w:val="0"/>
              <w:autoSpaceDE w:val="0"/>
              <w:autoSpaceDN w:val="0"/>
              <w:adjustRightInd w:val="0"/>
              <w:jc w:val="center"/>
              <w:rPr>
                <w:rFonts w:cs="Times New Roman"/>
              </w:rPr>
            </w:pPr>
          </w:p>
        </w:tc>
        <w:tc>
          <w:tcPr>
            <w:tcW w:w="1440" w:type="dxa"/>
            <w:tcBorders>
              <w:top w:val="nil"/>
              <w:left w:val="nil"/>
              <w:bottom w:val="nil"/>
              <w:right w:val="nil"/>
            </w:tcBorders>
          </w:tcPr>
          <w:p w14:paraId="44DD5918" w14:textId="77777777" w:rsidR="00CF2001" w:rsidRDefault="00CF2001" w:rsidP="00386AA9">
            <w:pPr>
              <w:widowControl w:val="0"/>
              <w:autoSpaceDE w:val="0"/>
              <w:autoSpaceDN w:val="0"/>
              <w:adjustRightInd w:val="0"/>
              <w:jc w:val="center"/>
              <w:rPr>
                <w:rFonts w:cs="Times New Roman"/>
              </w:rPr>
            </w:pPr>
            <w:r>
              <w:rPr>
                <w:rFonts w:cs="Times New Roman"/>
              </w:rPr>
              <w:t>0.2335</w:t>
            </w:r>
          </w:p>
        </w:tc>
        <w:tc>
          <w:tcPr>
            <w:tcW w:w="1440" w:type="dxa"/>
            <w:tcBorders>
              <w:top w:val="nil"/>
              <w:left w:val="nil"/>
              <w:bottom w:val="nil"/>
              <w:right w:val="nil"/>
            </w:tcBorders>
          </w:tcPr>
          <w:p w14:paraId="7AAFCA67" w14:textId="77777777" w:rsidR="00CF2001" w:rsidRDefault="00CF2001" w:rsidP="00386AA9">
            <w:pPr>
              <w:widowControl w:val="0"/>
              <w:autoSpaceDE w:val="0"/>
              <w:autoSpaceDN w:val="0"/>
              <w:adjustRightInd w:val="0"/>
              <w:jc w:val="center"/>
              <w:rPr>
                <w:rFonts w:cs="Times New Roman"/>
              </w:rPr>
            </w:pPr>
            <w:r>
              <w:rPr>
                <w:rFonts w:cs="Times New Roman"/>
              </w:rPr>
              <w:t>-0.1967</w:t>
            </w:r>
          </w:p>
        </w:tc>
      </w:tr>
      <w:tr w:rsidR="00CF2001" w14:paraId="3C0E0EDD" w14:textId="77777777" w:rsidTr="00386AA9">
        <w:trPr>
          <w:jc w:val="center"/>
        </w:trPr>
        <w:tc>
          <w:tcPr>
            <w:tcW w:w="3387" w:type="dxa"/>
            <w:tcBorders>
              <w:top w:val="nil"/>
              <w:left w:val="nil"/>
              <w:bottom w:val="nil"/>
              <w:right w:val="nil"/>
            </w:tcBorders>
          </w:tcPr>
          <w:p w14:paraId="7D5186FE" w14:textId="77777777" w:rsidR="00CF2001" w:rsidRDefault="00CF2001" w:rsidP="00386AA9">
            <w:pPr>
              <w:widowControl w:val="0"/>
              <w:autoSpaceDE w:val="0"/>
              <w:autoSpaceDN w:val="0"/>
              <w:adjustRightInd w:val="0"/>
              <w:rPr>
                <w:rFonts w:cs="Times New Roman"/>
              </w:rPr>
            </w:pPr>
          </w:p>
        </w:tc>
        <w:tc>
          <w:tcPr>
            <w:tcW w:w="1440" w:type="dxa"/>
            <w:tcBorders>
              <w:top w:val="nil"/>
              <w:left w:val="nil"/>
              <w:bottom w:val="nil"/>
              <w:right w:val="nil"/>
            </w:tcBorders>
          </w:tcPr>
          <w:p w14:paraId="3BB4C119" w14:textId="77777777" w:rsidR="00CF2001" w:rsidRDefault="00CF2001" w:rsidP="00386AA9">
            <w:pPr>
              <w:widowControl w:val="0"/>
              <w:autoSpaceDE w:val="0"/>
              <w:autoSpaceDN w:val="0"/>
              <w:adjustRightInd w:val="0"/>
              <w:jc w:val="center"/>
              <w:rPr>
                <w:rFonts w:cs="Times New Roman"/>
              </w:rPr>
            </w:pPr>
          </w:p>
        </w:tc>
        <w:tc>
          <w:tcPr>
            <w:tcW w:w="1440" w:type="dxa"/>
            <w:tcBorders>
              <w:top w:val="nil"/>
              <w:left w:val="nil"/>
              <w:bottom w:val="nil"/>
              <w:right w:val="nil"/>
            </w:tcBorders>
          </w:tcPr>
          <w:p w14:paraId="2060BB9E" w14:textId="77777777" w:rsidR="00CF2001" w:rsidRDefault="00CF2001" w:rsidP="00386AA9">
            <w:pPr>
              <w:widowControl w:val="0"/>
              <w:autoSpaceDE w:val="0"/>
              <w:autoSpaceDN w:val="0"/>
              <w:adjustRightInd w:val="0"/>
              <w:jc w:val="center"/>
              <w:rPr>
                <w:rFonts w:cs="Times New Roman"/>
              </w:rPr>
            </w:pPr>
            <w:r>
              <w:rPr>
                <w:rFonts w:cs="Times New Roman"/>
              </w:rPr>
              <w:t>(0.520)</w:t>
            </w:r>
          </w:p>
        </w:tc>
        <w:tc>
          <w:tcPr>
            <w:tcW w:w="1440" w:type="dxa"/>
            <w:tcBorders>
              <w:top w:val="nil"/>
              <w:left w:val="nil"/>
              <w:bottom w:val="nil"/>
              <w:right w:val="nil"/>
            </w:tcBorders>
          </w:tcPr>
          <w:p w14:paraId="3A0A6694" w14:textId="77777777" w:rsidR="00CF2001" w:rsidRDefault="00CF2001" w:rsidP="00386AA9">
            <w:pPr>
              <w:widowControl w:val="0"/>
              <w:autoSpaceDE w:val="0"/>
              <w:autoSpaceDN w:val="0"/>
              <w:adjustRightInd w:val="0"/>
              <w:jc w:val="center"/>
              <w:rPr>
                <w:rFonts w:cs="Times New Roman"/>
              </w:rPr>
            </w:pPr>
            <w:r>
              <w:rPr>
                <w:rFonts w:cs="Times New Roman"/>
              </w:rPr>
              <w:t>(0.504)</w:t>
            </w:r>
          </w:p>
        </w:tc>
      </w:tr>
      <w:tr w:rsidR="00CF2001" w14:paraId="681CBC37" w14:textId="77777777" w:rsidTr="00386AA9">
        <w:trPr>
          <w:jc w:val="center"/>
        </w:trPr>
        <w:tc>
          <w:tcPr>
            <w:tcW w:w="3387" w:type="dxa"/>
            <w:tcBorders>
              <w:top w:val="nil"/>
              <w:left w:val="nil"/>
              <w:bottom w:val="nil"/>
              <w:right w:val="nil"/>
            </w:tcBorders>
          </w:tcPr>
          <w:p w14:paraId="025CF8A0" w14:textId="77777777" w:rsidR="00CF2001" w:rsidRDefault="00CF2001" w:rsidP="00386AA9">
            <w:pPr>
              <w:widowControl w:val="0"/>
              <w:autoSpaceDE w:val="0"/>
              <w:autoSpaceDN w:val="0"/>
              <w:adjustRightInd w:val="0"/>
              <w:rPr>
                <w:rFonts w:cs="Times New Roman"/>
              </w:rPr>
            </w:pPr>
            <w:r>
              <w:rPr>
                <w:rFonts w:cs="Times New Roman"/>
              </w:rPr>
              <w:t>Age</w:t>
            </w:r>
          </w:p>
        </w:tc>
        <w:tc>
          <w:tcPr>
            <w:tcW w:w="1440" w:type="dxa"/>
            <w:tcBorders>
              <w:top w:val="nil"/>
              <w:left w:val="nil"/>
              <w:bottom w:val="nil"/>
              <w:right w:val="nil"/>
            </w:tcBorders>
          </w:tcPr>
          <w:p w14:paraId="43BAB86A" w14:textId="77777777" w:rsidR="00CF2001" w:rsidRDefault="00CF2001" w:rsidP="00386AA9">
            <w:pPr>
              <w:widowControl w:val="0"/>
              <w:autoSpaceDE w:val="0"/>
              <w:autoSpaceDN w:val="0"/>
              <w:adjustRightInd w:val="0"/>
              <w:jc w:val="center"/>
              <w:rPr>
                <w:rFonts w:cs="Times New Roman"/>
              </w:rPr>
            </w:pPr>
          </w:p>
        </w:tc>
        <w:tc>
          <w:tcPr>
            <w:tcW w:w="1440" w:type="dxa"/>
            <w:tcBorders>
              <w:top w:val="nil"/>
              <w:left w:val="nil"/>
              <w:bottom w:val="nil"/>
              <w:right w:val="nil"/>
            </w:tcBorders>
          </w:tcPr>
          <w:p w14:paraId="6D418D61" w14:textId="77777777" w:rsidR="00CF2001" w:rsidRDefault="00CF2001" w:rsidP="00386AA9">
            <w:pPr>
              <w:widowControl w:val="0"/>
              <w:autoSpaceDE w:val="0"/>
              <w:autoSpaceDN w:val="0"/>
              <w:adjustRightInd w:val="0"/>
              <w:jc w:val="center"/>
              <w:rPr>
                <w:rFonts w:cs="Times New Roman"/>
              </w:rPr>
            </w:pPr>
          </w:p>
        </w:tc>
        <w:tc>
          <w:tcPr>
            <w:tcW w:w="1440" w:type="dxa"/>
            <w:tcBorders>
              <w:top w:val="nil"/>
              <w:left w:val="nil"/>
              <w:bottom w:val="nil"/>
              <w:right w:val="nil"/>
            </w:tcBorders>
          </w:tcPr>
          <w:p w14:paraId="06D9AF0A" w14:textId="77777777" w:rsidR="00CF2001" w:rsidRDefault="00CF2001" w:rsidP="00386AA9">
            <w:pPr>
              <w:widowControl w:val="0"/>
              <w:autoSpaceDE w:val="0"/>
              <w:autoSpaceDN w:val="0"/>
              <w:adjustRightInd w:val="0"/>
              <w:jc w:val="center"/>
              <w:rPr>
                <w:rFonts w:cs="Times New Roman"/>
              </w:rPr>
            </w:pPr>
            <w:r>
              <w:rPr>
                <w:rFonts w:cs="Times New Roman"/>
              </w:rPr>
              <w:t>-0.0139</w:t>
            </w:r>
          </w:p>
        </w:tc>
      </w:tr>
      <w:tr w:rsidR="00CF2001" w14:paraId="4FC96D47" w14:textId="77777777" w:rsidTr="00386AA9">
        <w:trPr>
          <w:jc w:val="center"/>
        </w:trPr>
        <w:tc>
          <w:tcPr>
            <w:tcW w:w="3387" w:type="dxa"/>
            <w:tcBorders>
              <w:top w:val="nil"/>
              <w:left w:val="nil"/>
              <w:bottom w:val="nil"/>
              <w:right w:val="nil"/>
            </w:tcBorders>
          </w:tcPr>
          <w:p w14:paraId="316D82EA" w14:textId="77777777" w:rsidR="00CF2001" w:rsidRDefault="00CF2001" w:rsidP="00386AA9">
            <w:pPr>
              <w:widowControl w:val="0"/>
              <w:autoSpaceDE w:val="0"/>
              <w:autoSpaceDN w:val="0"/>
              <w:adjustRightInd w:val="0"/>
              <w:rPr>
                <w:rFonts w:cs="Times New Roman"/>
              </w:rPr>
            </w:pPr>
          </w:p>
        </w:tc>
        <w:tc>
          <w:tcPr>
            <w:tcW w:w="1440" w:type="dxa"/>
            <w:tcBorders>
              <w:top w:val="nil"/>
              <w:left w:val="nil"/>
              <w:bottom w:val="nil"/>
              <w:right w:val="nil"/>
            </w:tcBorders>
          </w:tcPr>
          <w:p w14:paraId="51442B4A" w14:textId="77777777" w:rsidR="00CF2001" w:rsidRDefault="00CF2001" w:rsidP="00386AA9">
            <w:pPr>
              <w:widowControl w:val="0"/>
              <w:autoSpaceDE w:val="0"/>
              <w:autoSpaceDN w:val="0"/>
              <w:adjustRightInd w:val="0"/>
              <w:jc w:val="center"/>
              <w:rPr>
                <w:rFonts w:cs="Times New Roman"/>
              </w:rPr>
            </w:pPr>
          </w:p>
        </w:tc>
        <w:tc>
          <w:tcPr>
            <w:tcW w:w="1440" w:type="dxa"/>
            <w:tcBorders>
              <w:top w:val="nil"/>
              <w:left w:val="nil"/>
              <w:bottom w:val="nil"/>
              <w:right w:val="nil"/>
            </w:tcBorders>
          </w:tcPr>
          <w:p w14:paraId="3F3D9F62" w14:textId="77777777" w:rsidR="00CF2001" w:rsidRDefault="00CF2001" w:rsidP="00386AA9">
            <w:pPr>
              <w:widowControl w:val="0"/>
              <w:autoSpaceDE w:val="0"/>
              <w:autoSpaceDN w:val="0"/>
              <w:adjustRightInd w:val="0"/>
              <w:jc w:val="center"/>
              <w:rPr>
                <w:rFonts w:cs="Times New Roman"/>
              </w:rPr>
            </w:pPr>
          </w:p>
        </w:tc>
        <w:tc>
          <w:tcPr>
            <w:tcW w:w="1440" w:type="dxa"/>
            <w:tcBorders>
              <w:top w:val="nil"/>
              <w:left w:val="nil"/>
              <w:bottom w:val="nil"/>
              <w:right w:val="nil"/>
            </w:tcBorders>
          </w:tcPr>
          <w:p w14:paraId="3A1842DA" w14:textId="77777777" w:rsidR="00CF2001" w:rsidRDefault="00CF2001" w:rsidP="00386AA9">
            <w:pPr>
              <w:widowControl w:val="0"/>
              <w:autoSpaceDE w:val="0"/>
              <w:autoSpaceDN w:val="0"/>
              <w:adjustRightInd w:val="0"/>
              <w:jc w:val="center"/>
              <w:rPr>
                <w:rFonts w:cs="Times New Roman"/>
              </w:rPr>
            </w:pPr>
            <w:r>
              <w:rPr>
                <w:rFonts w:cs="Times New Roman"/>
              </w:rPr>
              <w:t>(0.012)</w:t>
            </w:r>
          </w:p>
        </w:tc>
      </w:tr>
      <w:tr w:rsidR="00CF2001" w14:paraId="4EA33B82" w14:textId="77777777" w:rsidTr="00386AA9">
        <w:trPr>
          <w:jc w:val="center"/>
        </w:trPr>
        <w:tc>
          <w:tcPr>
            <w:tcW w:w="3387" w:type="dxa"/>
            <w:tcBorders>
              <w:top w:val="nil"/>
              <w:left w:val="nil"/>
              <w:bottom w:val="nil"/>
              <w:right w:val="nil"/>
            </w:tcBorders>
          </w:tcPr>
          <w:p w14:paraId="7D720C97" w14:textId="77777777" w:rsidR="00CF2001" w:rsidRDefault="00CF2001" w:rsidP="00386AA9">
            <w:pPr>
              <w:widowControl w:val="0"/>
              <w:autoSpaceDE w:val="0"/>
              <w:autoSpaceDN w:val="0"/>
              <w:adjustRightInd w:val="0"/>
              <w:rPr>
                <w:rFonts w:cs="Times New Roman"/>
              </w:rPr>
            </w:pPr>
            <w:r>
              <w:rPr>
                <w:rFonts w:cs="Times New Roman"/>
              </w:rPr>
              <w:t>Education</w:t>
            </w:r>
          </w:p>
        </w:tc>
        <w:tc>
          <w:tcPr>
            <w:tcW w:w="1440" w:type="dxa"/>
            <w:tcBorders>
              <w:top w:val="nil"/>
              <w:left w:val="nil"/>
              <w:bottom w:val="nil"/>
              <w:right w:val="nil"/>
            </w:tcBorders>
          </w:tcPr>
          <w:p w14:paraId="1B59E7DB" w14:textId="77777777" w:rsidR="00CF2001" w:rsidRDefault="00CF2001" w:rsidP="00386AA9">
            <w:pPr>
              <w:widowControl w:val="0"/>
              <w:autoSpaceDE w:val="0"/>
              <w:autoSpaceDN w:val="0"/>
              <w:adjustRightInd w:val="0"/>
              <w:jc w:val="center"/>
              <w:rPr>
                <w:rFonts w:cs="Times New Roman"/>
              </w:rPr>
            </w:pPr>
          </w:p>
        </w:tc>
        <w:tc>
          <w:tcPr>
            <w:tcW w:w="1440" w:type="dxa"/>
            <w:tcBorders>
              <w:top w:val="nil"/>
              <w:left w:val="nil"/>
              <w:bottom w:val="nil"/>
              <w:right w:val="nil"/>
            </w:tcBorders>
          </w:tcPr>
          <w:p w14:paraId="63207EB8" w14:textId="77777777" w:rsidR="00CF2001" w:rsidRDefault="00CF2001" w:rsidP="00386AA9">
            <w:pPr>
              <w:widowControl w:val="0"/>
              <w:autoSpaceDE w:val="0"/>
              <w:autoSpaceDN w:val="0"/>
              <w:adjustRightInd w:val="0"/>
              <w:jc w:val="center"/>
              <w:rPr>
                <w:rFonts w:cs="Times New Roman"/>
              </w:rPr>
            </w:pPr>
          </w:p>
        </w:tc>
        <w:tc>
          <w:tcPr>
            <w:tcW w:w="1440" w:type="dxa"/>
            <w:tcBorders>
              <w:top w:val="nil"/>
              <w:left w:val="nil"/>
              <w:bottom w:val="nil"/>
              <w:right w:val="nil"/>
            </w:tcBorders>
          </w:tcPr>
          <w:p w14:paraId="70AA4197" w14:textId="77777777" w:rsidR="00CF2001" w:rsidRDefault="00CF2001" w:rsidP="00386AA9">
            <w:pPr>
              <w:widowControl w:val="0"/>
              <w:autoSpaceDE w:val="0"/>
              <w:autoSpaceDN w:val="0"/>
              <w:adjustRightInd w:val="0"/>
              <w:jc w:val="center"/>
              <w:rPr>
                <w:rFonts w:cs="Times New Roman"/>
              </w:rPr>
            </w:pPr>
            <w:r>
              <w:rPr>
                <w:rFonts w:cs="Times New Roman"/>
              </w:rPr>
              <w:t>0.1468**</w:t>
            </w:r>
          </w:p>
        </w:tc>
      </w:tr>
      <w:tr w:rsidR="00CF2001" w14:paraId="724D6170" w14:textId="77777777" w:rsidTr="00386AA9">
        <w:trPr>
          <w:jc w:val="center"/>
        </w:trPr>
        <w:tc>
          <w:tcPr>
            <w:tcW w:w="3387" w:type="dxa"/>
            <w:tcBorders>
              <w:top w:val="nil"/>
              <w:left w:val="nil"/>
              <w:bottom w:val="nil"/>
              <w:right w:val="nil"/>
            </w:tcBorders>
          </w:tcPr>
          <w:p w14:paraId="672EDB97" w14:textId="77777777" w:rsidR="00CF2001" w:rsidRDefault="00CF2001" w:rsidP="00386AA9">
            <w:pPr>
              <w:widowControl w:val="0"/>
              <w:autoSpaceDE w:val="0"/>
              <w:autoSpaceDN w:val="0"/>
              <w:adjustRightInd w:val="0"/>
              <w:rPr>
                <w:rFonts w:cs="Times New Roman"/>
              </w:rPr>
            </w:pPr>
          </w:p>
        </w:tc>
        <w:tc>
          <w:tcPr>
            <w:tcW w:w="1440" w:type="dxa"/>
            <w:tcBorders>
              <w:top w:val="nil"/>
              <w:left w:val="nil"/>
              <w:bottom w:val="nil"/>
              <w:right w:val="nil"/>
            </w:tcBorders>
          </w:tcPr>
          <w:p w14:paraId="0BAB293E" w14:textId="77777777" w:rsidR="00CF2001" w:rsidRDefault="00CF2001" w:rsidP="00386AA9">
            <w:pPr>
              <w:widowControl w:val="0"/>
              <w:autoSpaceDE w:val="0"/>
              <w:autoSpaceDN w:val="0"/>
              <w:adjustRightInd w:val="0"/>
              <w:jc w:val="center"/>
              <w:rPr>
                <w:rFonts w:cs="Times New Roman"/>
              </w:rPr>
            </w:pPr>
          </w:p>
        </w:tc>
        <w:tc>
          <w:tcPr>
            <w:tcW w:w="1440" w:type="dxa"/>
            <w:tcBorders>
              <w:top w:val="nil"/>
              <w:left w:val="nil"/>
              <w:bottom w:val="nil"/>
              <w:right w:val="nil"/>
            </w:tcBorders>
          </w:tcPr>
          <w:p w14:paraId="4059ECE4" w14:textId="77777777" w:rsidR="00CF2001" w:rsidRDefault="00CF2001" w:rsidP="00386AA9">
            <w:pPr>
              <w:widowControl w:val="0"/>
              <w:autoSpaceDE w:val="0"/>
              <w:autoSpaceDN w:val="0"/>
              <w:adjustRightInd w:val="0"/>
              <w:jc w:val="center"/>
              <w:rPr>
                <w:rFonts w:cs="Times New Roman"/>
              </w:rPr>
            </w:pPr>
          </w:p>
        </w:tc>
        <w:tc>
          <w:tcPr>
            <w:tcW w:w="1440" w:type="dxa"/>
            <w:tcBorders>
              <w:top w:val="nil"/>
              <w:left w:val="nil"/>
              <w:bottom w:val="nil"/>
              <w:right w:val="nil"/>
            </w:tcBorders>
          </w:tcPr>
          <w:p w14:paraId="54E1B79A" w14:textId="77777777" w:rsidR="00CF2001" w:rsidRDefault="00CF2001" w:rsidP="00386AA9">
            <w:pPr>
              <w:widowControl w:val="0"/>
              <w:autoSpaceDE w:val="0"/>
              <w:autoSpaceDN w:val="0"/>
              <w:adjustRightInd w:val="0"/>
              <w:jc w:val="center"/>
              <w:rPr>
                <w:rFonts w:cs="Times New Roman"/>
              </w:rPr>
            </w:pPr>
            <w:r>
              <w:rPr>
                <w:rFonts w:cs="Times New Roman"/>
              </w:rPr>
              <w:t>(0.018)</w:t>
            </w:r>
          </w:p>
        </w:tc>
      </w:tr>
      <w:tr w:rsidR="00CF2001" w14:paraId="1271F642" w14:textId="77777777" w:rsidTr="00386AA9">
        <w:trPr>
          <w:jc w:val="center"/>
        </w:trPr>
        <w:tc>
          <w:tcPr>
            <w:tcW w:w="3387" w:type="dxa"/>
            <w:tcBorders>
              <w:top w:val="nil"/>
              <w:left w:val="nil"/>
              <w:bottom w:val="nil"/>
              <w:right w:val="nil"/>
            </w:tcBorders>
          </w:tcPr>
          <w:p w14:paraId="1DA0055E" w14:textId="77777777" w:rsidR="00CF2001" w:rsidRDefault="00CF2001" w:rsidP="00386AA9">
            <w:pPr>
              <w:widowControl w:val="0"/>
              <w:autoSpaceDE w:val="0"/>
              <w:autoSpaceDN w:val="0"/>
              <w:adjustRightInd w:val="0"/>
              <w:rPr>
                <w:rFonts w:cs="Times New Roman"/>
              </w:rPr>
            </w:pPr>
            <w:r>
              <w:rPr>
                <w:rFonts w:cs="Times New Roman"/>
              </w:rPr>
              <w:t>Work</w:t>
            </w:r>
          </w:p>
        </w:tc>
        <w:tc>
          <w:tcPr>
            <w:tcW w:w="1440" w:type="dxa"/>
            <w:tcBorders>
              <w:top w:val="nil"/>
              <w:left w:val="nil"/>
              <w:bottom w:val="nil"/>
              <w:right w:val="nil"/>
            </w:tcBorders>
          </w:tcPr>
          <w:p w14:paraId="1EFAAE68" w14:textId="77777777" w:rsidR="00CF2001" w:rsidRDefault="00CF2001" w:rsidP="00386AA9">
            <w:pPr>
              <w:widowControl w:val="0"/>
              <w:autoSpaceDE w:val="0"/>
              <w:autoSpaceDN w:val="0"/>
              <w:adjustRightInd w:val="0"/>
              <w:jc w:val="center"/>
              <w:rPr>
                <w:rFonts w:cs="Times New Roman"/>
              </w:rPr>
            </w:pPr>
          </w:p>
        </w:tc>
        <w:tc>
          <w:tcPr>
            <w:tcW w:w="1440" w:type="dxa"/>
            <w:tcBorders>
              <w:top w:val="nil"/>
              <w:left w:val="nil"/>
              <w:bottom w:val="nil"/>
              <w:right w:val="nil"/>
            </w:tcBorders>
          </w:tcPr>
          <w:p w14:paraId="12019BA8" w14:textId="77777777" w:rsidR="00CF2001" w:rsidRDefault="00CF2001" w:rsidP="00386AA9">
            <w:pPr>
              <w:widowControl w:val="0"/>
              <w:autoSpaceDE w:val="0"/>
              <w:autoSpaceDN w:val="0"/>
              <w:adjustRightInd w:val="0"/>
              <w:jc w:val="center"/>
              <w:rPr>
                <w:rFonts w:cs="Times New Roman"/>
              </w:rPr>
            </w:pPr>
          </w:p>
        </w:tc>
        <w:tc>
          <w:tcPr>
            <w:tcW w:w="1440" w:type="dxa"/>
            <w:tcBorders>
              <w:top w:val="nil"/>
              <w:left w:val="nil"/>
              <w:bottom w:val="nil"/>
              <w:right w:val="nil"/>
            </w:tcBorders>
          </w:tcPr>
          <w:p w14:paraId="62BD47A2" w14:textId="77777777" w:rsidR="00CF2001" w:rsidRDefault="00CF2001" w:rsidP="00386AA9">
            <w:pPr>
              <w:widowControl w:val="0"/>
              <w:autoSpaceDE w:val="0"/>
              <w:autoSpaceDN w:val="0"/>
              <w:adjustRightInd w:val="0"/>
              <w:jc w:val="center"/>
              <w:rPr>
                <w:rFonts w:cs="Times New Roman"/>
              </w:rPr>
            </w:pPr>
            <w:r>
              <w:rPr>
                <w:rFonts w:cs="Times New Roman"/>
              </w:rPr>
              <w:t>-0.0046</w:t>
            </w:r>
          </w:p>
        </w:tc>
      </w:tr>
      <w:tr w:rsidR="00CF2001" w14:paraId="1D8CDD8D" w14:textId="77777777" w:rsidTr="00386AA9">
        <w:trPr>
          <w:jc w:val="center"/>
        </w:trPr>
        <w:tc>
          <w:tcPr>
            <w:tcW w:w="3387" w:type="dxa"/>
            <w:tcBorders>
              <w:top w:val="nil"/>
              <w:left w:val="nil"/>
              <w:bottom w:val="nil"/>
              <w:right w:val="nil"/>
            </w:tcBorders>
          </w:tcPr>
          <w:p w14:paraId="390104BD" w14:textId="77777777" w:rsidR="00CF2001" w:rsidRDefault="00CF2001" w:rsidP="00386AA9">
            <w:pPr>
              <w:widowControl w:val="0"/>
              <w:autoSpaceDE w:val="0"/>
              <w:autoSpaceDN w:val="0"/>
              <w:adjustRightInd w:val="0"/>
              <w:rPr>
                <w:rFonts w:cs="Times New Roman"/>
              </w:rPr>
            </w:pPr>
          </w:p>
        </w:tc>
        <w:tc>
          <w:tcPr>
            <w:tcW w:w="1440" w:type="dxa"/>
            <w:tcBorders>
              <w:top w:val="nil"/>
              <w:left w:val="nil"/>
              <w:bottom w:val="nil"/>
              <w:right w:val="nil"/>
            </w:tcBorders>
          </w:tcPr>
          <w:p w14:paraId="771F9A6D" w14:textId="77777777" w:rsidR="00CF2001" w:rsidRDefault="00CF2001" w:rsidP="00386AA9">
            <w:pPr>
              <w:widowControl w:val="0"/>
              <w:autoSpaceDE w:val="0"/>
              <w:autoSpaceDN w:val="0"/>
              <w:adjustRightInd w:val="0"/>
              <w:jc w:val="center"/>
              <w:rPr>
                <w:rFonts w:cs="Times New Roman"/>
              </w:rPr>
            </w:pPr>
          </w:p>
        </w:tc>
        <w:tc>
          <w:tcPr>
            <w:tcW w:w="1440" w:type="dxa"/>
            <w:tcBorders>
              <w:top w:val="nil"/>
              <w:left w:val="nil"/>
              <w:bottom w:val="nil"/>
              <w:right w:val="nil"/>
            </w:tcBorders>
          </w:tcPr>
          <w:p w14:paraId="12744AA6" w14:textId="77777777" w:rsidR="00CF2001" w:rsidRDefault="00CF2001" w:rsidP="00386AA9">
            <w:pPr>
              <w:widowControl w:val="0"/>
              <w:autoSpaceDE w:val="0"/>
              <w:autoSpaceDN w:val="0"/>
              <w:adjustRightInd w:val="0"/>
              <w:jc w:val="center"/>
              <w:rPr>
                <w:rFonts w:cs="Times New Roman"/>
              </w:rPr>
            </w:pPr>
          </w:p>
        </w:tc>
        <w:tc>
          <w:tcPr>
            <w:tcW w:w="1440" w:type="dxa"/>
            <w:tcBorders>
              <w:top w:val="nil"/>
              <w:left w:val="nil"/>
              <w:bottom w:val="nil"/>
              <w:right w:val="nil"/>
            </w:tcBorders>
          </w:tcPr>
          <w:p w14:paraId="1260904F" w14:textId="77777777" w:rsidR="00CF2001" w:rsidRDefault="00CF2001" w:rsidP="00386AA9">
            <w:pPr>
              <w:widowControl w:val="0"/>
              <w:autoSpaceDE w:val="0"/>
              <w:autoSpaceDN w:val="0"/>
              <w:adjustRightInd w:val="0"/>
              <w:jc w:val="center"/>
              <w:rPr>
                <w:rFonts w:cs="Times New Roman"/>
              </w:rPr>
            </w:pPr>
            <w:r>
              <w:rPr>
                <w:rFonts w:cs="Times New Roman"/>
              </w:rPr>
              <w:t>(0.121)</w:t>
            </w:r>
          </w:p>
        </w:tc>
      </w:tr>
      <w:tr w:rsidR="00CF2001" w14:paraId="1A8ABF75" w14:textId="77777777" w:rsidTr="00386AA9">
        <w:trPr>
          <w:jc w:val="center"/>
        </w:trPr>
        <w:tc>
          <w:tcPr>
            <w:tcW w:w="3387" w:type="dxa"/>
            <w:tcBorders>
              <w:top w:val="nil"/>
              <w:left w:val="nil"/>
              <w:bottom w:val="nil"/>
              <w:right w:val="nil"/>
            </w:tcBorders>
          </w:tcPr>
          <w:p w14:paraId="401C1C33" w14:textId="77777777" w:rsidR="00CF2001" w:rsidRDefault="00CF2001" w:rsidP="00386AA9">
            <w:pPr>
              <w:widowControl w:val="0"/>
              <w:autoSpaceDE w:val="0"/>
              <w:autoSpaceDN w:val="0"/>
              <w:adjustRightInd w:val="0"/>
              <w:rPr>
                <w:rFonts w:cs="Times New Roman"/>
              </w:rPr>
            </w:pPr>
            <w:r>
              <w:rPr>
                <w:rFonts w:cs="Times New Roman"/>
              </w:rPr>
              <w:t>Urban</w:t>
            </w:r>
          </w:p>
        </w:tc>
        <w:tc>
          <w:tcPr>
            <w:tcW w:w="1440" w:type="dxa"/>
            <w:tcBorders>
              <w:top w:val="nil"/>
              <w:left w:val="nil"/>
              <w:bottom w:val="nil"/>
              <w:right w:val="nil"/>
            </w:tcBorders>
          </w:tcPr>
          <w:p w14:paraId="1172B04A" w14:textId="77777777" w:rsidR="00CF2001" w:rsidRDefault="00CF2001" w:rsidP="00386AA9">
            <w:pPr>
              <w:widowControl w:val="0"/>
              <w:autoSpaceDE w:val="0"/>
              <w:autoSpaceDN w:val="0"/>
              <w:adjustRightInd w:val="0"/>
              <w:jc w:val="center"/>
              <w:rPr>
                <w:rFonts w:cs="Times New Roman"/>
              </w:rPr>
            </w:pPr>
          </w:p>
        </w:tc>
        <w:tc>
          <w:tcPr>
            <w:tcW w:w="1440" w:type="dxa"/>
            <w:tcBorders>
              <w:top w:val="nil"/>
              <w:left w:val="nil"/>
              <w:bottom w:val="nil"/>
              <w:right w:val="nil"/>
            </w:tcBorders>
          </w:tcPr>
          <w:p w14:paraId="77E1BF9A" w14:textId="77777777" w:rsidR="00CF2001" w:rsidRDefault="00CF2001" w:rsidP="00386AA9">
            <w:pPr>
              <w:widowControl w:val="0"/>
              <w:autoSpaceDE w:val="0"/>
              <w:autoSpaceDN w:val="0"/>
              <w:adjustRightInd w:val="0"/>
              <w:jc w:val="center"/>
              <w:rPr>
                <w:rFonts w:cs="Times New Roman"/>
              </w:rPr>
            </w:pPr>
          </w:p>
        </w:tc>
        <w:tc>
          <w:tcPr>
            <w:tcW w:w="1440" w:type="dxa"/>
            <w:tcBorders>
              <w:top w:val="nil"/>
              <w:left w:val="nil"/>
              <w:bottom w:val="nil"/>
              <w:right w:val="nil"/>
            </w:tcBorders>
          </w:tcPr>
          <w:p w14:paraId="2A80640B" w14:textId="77777777" w:rsidR="00CF2001" w:rsidRDefault="00CF2001" w:rsidP="00386AA9">
            <w:pPr>
              <w:widowControl w:val="0"/>
              <w:autoSpaceDE w:val="0"/>
              <w:autoSpaceDN w:val="0"/>
              <w:adjustRightInd w:val="0"/>
              <w:jc w:val="center"/>
              <w:rPr>
                <w:rFonts w:cs="Times New Roman"/>
              </w:rPr>
            </w:pPr>
            <w:r>
              <w:rPr>
                <w:rFonts w:cs="Times New Roman"/>
              </w:rPr>
              <w:t>0.4491**</w:t>
            </w:r>
          </w:p>
        </w:tc>
      </w:tr>
      <w:tr w:rsidR="00CF2001" w14:paraId="484023A5" w14:textId="77777777" w:rsidTr="00386AA9">
        <w:trPr>
          <w:jc w:val="center"/>
        </w:trPr>
        <w:tc>
          <w:tcPr>
            <w:tcW w:w="3387" w:type="dxa"/>
            <w:tcBorders>
              <w:top w:val="nil"/>
              <w:left w:val="nil"/>
              <w:bottom w:val="nil"/>
              <w:right w:val="nil"/>
            </w:tcBorders>
          </w:tcPr>
          <w:p w14:paraId="57DFAD97" w14:textId="77777777" w:rsidR="00CF2001" w:rsidRDefault="00CF2001" w:rsidP="00386AA9">
            <w:pPr>
              <w:widowControl w:val="0"/>
              <w:autoSpaceDE w:val="0"/>
              <w:autoSpaceDN w:val="0"/>
              <w:adjustRightInd w:val="0"/>
              <w:rPr>
                <w:rFonts w:cs="Times New Roman"/>
              </w:rPr>
            </w:pPr>
          </w:p>
        </w:tc>
        <w:tc>
          <w:tcPr>
            <w:tcW w:w="1440" w:type="dxa"/>
            <w:tcBorders>
              <w:top w:val="nil"/>
              <w:left w:val="nil"/>
              <w:bottom w:val="nil"/>
              <w:right w:val="nil"/>
            </w:tcBorders>
          </w:tcPr>
          <w:p w14:paraId="3B135BA3" w14:textId="77777777" w:rsidR="00CF2001" w:rsidRDefault="00CF2001" w:rsidP="00386AA9">
            <w:pPr>
              <w:widowControl w:val="0"/>
              <w:autoSpaceDE w:val="0"/>
              <w:autoSpaceDN w:val="0"/>
              <w:adjustRightInd w:val="0"/>
              <w:jc w:val="center"/>
              <w:rPr>
                <w:rFonts w:cs="Times New Roman"/>
              </w:rPr>
            </w:pPr>
          </w:p>
        </w:tc>
        <w:tc>
          <w:tcPr>
            <w:tcW w:w="1440" w:type="dxa"/>
            <w:tcBorders>
              <w:top w:val="nil"/>
              <w:left w:val="nil"/>
              <w:bottom w:val="nil"/>
              <w:right w:val="nil"/>
            </w:tcBorders>
          </w:tcPr>
          <w:p w14:paraId="70AF57A0" w14:textId="77777777" w:rsidR="00CF2001" w:rsidRDefault="00CF2001" w:rsidP="00386AA9">
            <w:pPr>
              <w:widowControl w:val="0"/>
              <w:autoSpaceDE w:val="0"/>
              <w:autoSpaceDN w:val="0"/>
              <w:adjustRightInd w:val="0"/>
              <w:jc w:val="center"/>
              <w:rPr>
                <w:rFonts w:cs="Times New Roman"/>
              </w:rPr>
            </w:pPr>
          </w:p>
        </w:tc>
        <w:tc>
          <w:tcPr>
            <w:tcW w:w="1440" w:type="dxa"/>
            <w:tcBorders>
              <w:top w:val="nil"/>
              <w:left w:val="nil"/>
              <w:bottom w:val="nil"/>
              <w:right w:val="nil"/>
            </w:tcBorders>
          </w:tcPr>
          <w:p w14:paraId="11C1860C" w14:textId="77777777" w:rsidR="00CF2001" w:rsidRDefault="00CF2001" w:rsidP="00386AA9">
            <w:pPr>
              <w:widowControl w:val="0"/>
              <w:autoSpaceDE w:val="0"/>
              <w:autoSpaceDN w:val="0"/>
              <w:adjustRightInd w:val="0"/>
              <w:jc w:val="center"/>
              <w:rPr>
                <w:rFonts w:cs="Times New Roman"/>
              </w:rPr>
            </w:pPr>
            <w:r>
              <w:rPr>
                <w:rFonts w:cs="Times New Roman"/>
              </w:rPr>
              <w:t>(0.076)</w:t>
            </w:r>
          </w:p>
        </w:tc>
      </w:tr>
      <w:tr w:rsidR="00CF2001" w14:paraId="699000EB" w14:textId="77777777" w:rsidTr="00386AA9">
        <w:trPr>
          <w:jc w:val="center"/>
        </w:trPr>
        <w:tc>
          <w:tcPr>
            <w:tcW w:w="3387" w:type="dxa"/>
            <w:tcBorders>
              <w:top w:val="nil"/>
              <w:left w:val="nil"/>
              <w:bottom w:val="nil"/>
              <w:right w:val="nil"/>
            </w:tcBorders>
          </w:tcPr>
          <w:p w14:paraId="5FA44E00" w14:textId="77777777" w:rsidR="00CF2001" w:rsidRDefault="00CF2001" w:rsidP="00386AA9">
            <w:pPr>
              <w:widowControl w:val="0"/>
              <w:autoSpaceDE w:val="0"/>
              <w:autoSpaceDN w:val="0"/>
              <w:adjustRightInd w:val="0"/>
              <w:rPr>
                <w:rFonts w:cs="Times New Roman"/>
              </w:rPr>
            </w:pPr>
            <w:r>
              <w:rPr>
                <w:rFonts w:cs="Times New Roman"/>
              </w:rPr>
              <w:t>Muslim</w:t>
            </w:r>
          </w:p>
        </w:tc>
        <w:tc>
          <w:tcPr>
            <w:tcW w:w="1440" w:type="dxa"/>
            <w:tcBorders>
              <w:top w:val="nil"/>
              <w:left w:val="nil"/>
              <w:bottom w:val="nil"/>
              <w:right w:val="nil"/>
            </w:tcBorders>
          </w:tcPr>
          <w:p w14:paraId="3D5146C4" w14:textId="77777777" w:rsidR="00CF2001" w:rsidRDefault="00CF2001" w:rsidP="00386AA9">
            <w:pPr>
              <w:widowControl w:val="0"/>
              <w:autoSpaceDE w:val="0"/>
              <w:autoSpaceDN w:val="0"/>
              <w:adjustRightInd w:val="0"/>
              <w:jc w:val="center"/>
              <w:rPr>
                <w:rFonts w:cs="Times New Roman"/>
              </w:rPr>
            </w:pPr>
          </w:p>
        </w:tc>
        <w:tc>
          <w:tcPr>
            <w:tcW w:w="1440" w:type="dxa"/>
            <w:tcBorders>
              <w:top w:val="nil"/>
              <w:left w:val="nil"/>
              <w:bottom w:val="nil"/>
              <w:right w:val="nil"/>
            </w:tcBorders>
          </w:tcPr>
          <w:p w14:paraId="7214B533" w14:textId="77777777" w:rsidR="00CF2001" w:rsidRDefault="00CF2001" w:rsidP="00386AA9">
            <w:pPr>
              <w:widowControl w:val="0"/>
              <w:autoSpaceDE w:val="0"/>
              <w:autoSpaceDN w:val="0"/>
              <w:adjustRightInd w:val="0"/>
              <w:jc w:val="center"/>
              <w:rPr>
                <w:rFonts w:cs="Times New Roman"/>
              </w:rPr>
            </w:pPr>
          </w:p>
        </w:tc>
        <w:tc>
          <w:tcPr>
            <w:tcW w:w="1440" w:type="dxa"/>
            <w:tcBorders>
              <w:top w:val="nil"/>
              <w:left w:val="nil"/>
              <w:bottom w:val="nil"/>
              <w:right w:val="nil"/>
            </w:tcBorders>
          </w:tcPr>
          <w:p w14:paraId="1F786A3A" w14:textId="77777777" w:rsidR="00CF2001" w:rsidRDefault="00CF2001" w:rsidP="00386AA9">
            <w:pPr>
              <w:widowControl w:val="0"/>
              <w:autoSpaceDE w:val="0"/>
              <w:autoSpaceDN w:val="0"/>
              <w:adjustRightInd w:val="0"/>
              <w:jc w:val="center"/>
              <w:rPr>
                <w:rFonts w:cs="Times New Roman"/>
              </w:rPr>
            </w:pPr>
            <w:r>
              <w:rPr>
                <w:rFonts w:cs="Times New Roman"/>
              </w:rPr>
              <w:t>-0.0394</w:t>
            </w:r>
          </w:p>
        </w:tc>
      </w:tr>
      <w:tr w:rsidR="00CF2001" w14:paraId="10A733C2" w14:textId="77777777" w:rsidTr="00386AA9">
        <w:trPr>
          <w:jc w:val="center"/>
        </w:trPr>
        <w:tc>
          <w:tcPr>
            <w:tcW w:w="3387" w:type="dxa"/>
            <w:tcBorders>
              <w:top w:val="nil"/>
              <w:left w:val="nil"/>
              <w:bottom w:val="nil"/>
              <w:right w:val="nil"/>
            </w:tcBorders>
          </w:tcPr>
          <w:p w14:paraId="54802D02" w14:textId="77777777" w:rsidR="00CF2001" w:rsidRDefault="00CF2001" w:rsidP="00386AA9">
            <w:pPr>
              <w:widowControl w:val="0"/>
              <w:autoSpaceDE w:val="0"/>
              <w:autoSpaceDN w:val="0"/>
              <w:adjustRightInd w:val="0"/>
              <w:rPr>
                <w:rFonts w:cs="Times New Roman"/>
              </w:rPr>
            </w:pPr>
          </w:p>
        </w:tc>
        <w:tc>
          <w:tcPr>
            <w:tcW w:w="1440" w:type="dxa"/>
            <w:tcBorders>
              <w:top w:val="nil"/>
              <w:left w:val="nil"/>
              <w:bottom w:val="nil"/>
              <w:right w:val="nil"/>
            </w:tcBorders>
          </w:tcPr>
          <w:p w14:paraId="544B864F" w14:textId="77777777" w:rsidR="00CF2001" w:rsidRDefault="00CF2001" w:rsidP="00386AA9">
            <w:pPr>
              <w:widowControl w:val="0"/>
              <w:autoSpaceDE w:val="0"/>
              <w:autoSpaceDN w:val="0"/>
              <w:adjustRightInd w:val="0"/>
              <w:jc w:val="center"/>
              <w:rPr>
                <w:rFonts w:cs="Times New Roman"/>
              </w:rPr>
            </w:pPr>
          </w:p>
        </w:tc>
        <w:tc>
          <w:tcPr>
            <w:tcW w:w="1440" w:type="dxa"/>
            <w:tcBorders>
              <w:top w:val="nil"/>
              <w:left w:val="nil"/>
              <w:bottom w:val="nil"/>
              <w:right w:val="nil"/>
            </w:tcBorders>
          </w:tcPr>
          <w:p w14:paraId="706C63B5" w14:textId="77777777" w:rsidR="00CF2001" w:rsidRDefault="00CF2001" w:rsidP="00386AA9">
            <w:pPr>
              <w:widowControl w:val="0"/>
              <w:autoSpaceDE w:val="0"/>
              <w:autoSpaceDN w:val="0"/>
              <w:adjustRightInd w:val="0"/>
              <w:jc w:val="center"/>
              <w:rPr>
                <w:rFonts w:cs="Times New Roman"/>
              </w:rPr>
            </w:pPr>
          </w:p>
        </w:tc>
        <w:tc>
          <w:tcPr>
            <w:tcW w:w="1440" w:type="dxa"/>
            <w:tcBorders>
              <w:top w:val="nil"/>
              <w:left w:val="nil"/>
              <w:bottom w:val="nil"/>
              <w:right w:val="nil"/>
            </w:tcBorders>
          </w:tcPr>
          <w:p w14:paraId="0939FCE3" w14:textId="77777777" w:rsidR="00CF2001" w:rsidRDefault="00CF2001" w:rsidP="00386AA9">
            <w:pPr>
              <w:widowControl w:val="0"/>
              <w:autoSpaceDE w:val="0"/>
              <w:autoSpaceDN w:val="0"/>
              <w:adjustRightInd w:val="0"/>
              <w:jc w:val="center"/>
              <w:rPr>
                <w:rFonts w:cs="Times New Roman"/>
              </w:rPr>
            </w:pPr>
            <w:r>
              <w:rPr>
                <w:rFonts w:cs="Times New Roman"/>
              </w:rPr>
              <w:t>(0.106)</w:t>
            </w:r>
          </w:p>
        </w:tc>
      </w:tr>
      <w:tr w:rsidR="00CF2001" w14:paraId="54E6CD37" w14:textId="77777777" w:rsidTr="00386AA9">
        <w:trPr>
          <w:jc w:val="center"/>
        </w:trPr>
        <w:tc>
          <w:tcPr>
            <w:tcW w:w="3387" w:type="dxa"/>
            <w:tcBorders>
              <w:top w:val="nil"/>
              <w:left w:val="nil"/>
              <w:bottom w:val="nil"/>
              <w:right w:val="nil"/>
            </w:tcBorders>
          </w:tcPr>
          <w:p w14:paraId="79796227" w14:textId="77777777" w:rsidR="00CF2001" w:rsidRDefault="00CF2001" w:rsidP="00386AA9">
            <w:pPr>
              <w:widowControl w:val="0"/>
              <w:autoSpaceDE w:val="0"/>
              <w:autoSpaceDN w:val="0"/>
              <w:adjustRightInd w:val="0"/>
              <w:rPr>
                <w:rFonts w:cs="Times New Roman"/>
              </w:rPr>
            </w:pPr>
            <w:r>
              <w:rPr>
                <w:rFonts w:cs="Times New Roman"/>
              </w:rPr>
              <w:t>Asset</w:t>
            </w:r>
          </w:p>
        </w:tc>
        <w:tc>
          <w:tcPr>
            <w:tcW w:w="1440" w:type="dxa"/>
            <w:tcBorders>
              <w:top w:val="nil"/>
              <w:left w:val="nil"/>
              <w:bottom w:val="nil"/>
              <w:right w:val="nil"/>
            </w:tcBorders>
          </w:tcPr>
          <w:p w14:paraId="40B779B7" w14:textId="77777777" w:rsidR="00CF2001" w:rsidRDefault="00CF2001" w:rsidP="00386AA9">
            <w:pPr>
              <w:widowControl w:val="0"/>
              <w:autoSpaceDE w:val="0"/>
              <w:autoSpaceDN w:val="0"/>
              <w:adjustRightInd w:val="0"/>
              <w:jc w:val="center"/>
              <w:rPr>
                <w:rFonts w:cs="Times New Roman"/>
              </w:rPr>
            </w:pPr>
          </w:p>
        </w:tc>
        <w:tc>
          <w:tcPr>
            <w:tcW w:w="1440" w:type="dxa"/>
            <w:tcBorders>
              <w:top w:val="nil"/>
              <w:left w:val="nil"/>
              <w:bottom w:val="nil"/>
              <w:right w:val="nil"/>
            </w:tcBorders>
          </w:tcPr>
          <w:p w14:paraId="59C52B95" w14:textId="77777777" w:rsidR="00CF2001" w:rsidRDefault="00CF2001" w:rsidP="00386AA9">
            <w:pPr>
              <w:widowControl w:val="0"/>
              <w:autoSpaceDE w:val="0"/>
              <w:autoSpaceDN w:val="0"/>
              <w:adjustRightInd w:val="0"/>
              <w:jc w:val="center"/>
              <w:rPr>
                <w:rFonts w:cs="Times New Roman"/>
              </w:rPr>
            </w:pPr>
          </w:p>
        </w:tc>
        <w:tc>
          <w:tcPr>
            <w:tcW w:w="1440" w:type="dxa"/>
            <w:tcBorders>
              <w:top w:val="nil"/>
              <w:left w:val="nil"/>
              <w:bottom w:val="nil"/>
              <w:right w:val="nil"/>
            </w:tcBorders>
          </w:tcPr>
          <w:p w14:paraId="7C25E59E" w14:textId="77777777" w:rsidR="00CF2001" w:rsidRDefault="00CF2001" w:rsidP="00386AA9">
            <w:pPr>
              <w:widowControl w:val="0"/>
              <w:autoSpaceDE w:val="0"/>
              <w:autoSpaceDN w:val="0"/>
              <w:adjustRightInd w:val="0"/>
              <w:jc w:val="center"/>
              <w:rPr>
                <w:rFonts w:cs="Times New Roman"/>
              </w:rPr>
            </w:pPr>
            <w:r>
              <w:rPr>
                <w:rFonts w:cs="Times New Roman"/>
              </w:rPr>
              <w:t>-0.1049**</w:t>
            </w:r>
          </w:p>
        </w:tc>
      </w:tr>
      <w:tr w:rsidR="00CF2001" w14:paraId="533156A6" w14:textId="77777777" w:rsidTr="00386AA9">
        <w:trPr>
          <w:jc w:val="center"/>
        </w:trPr>
        <w:tc>
          <w:tcPr>
            <w:tcW w:w="3387" w:type="dxa"/>
            <w:tcBorders>
              <w:top w:val="nil"/>
              <w:left w:val="nil"/>
              <w:bottom w:val="nil"/>
              <w:right w:val="nil"/>
            </w:tcBorders>
          </w:tcPr>
          <w:p w14:paraId="355BA9B2" w14:textId="77777777" w:rsidR="00CF2001" w:rsidRDefault="00CF2001" w:rsidP="00386AA9">
            <w:pPr>
              <w:widowControl w:val="0"/>
              <w:autoSpaceDE w:val="0"/>
              <w:autoSpaceDN w:val="0"/>
              <w:adjustRightInd w:val="0"/>
              <w:rPr>
                <w:rFonts w:cs="Times New Roman"/>
              </w:rPr>
            </w:pPr>
          </w:p>
        </w:tc>
        <w:tc>
          <w:tcPr>
            <w:tcW w:w="1440" w:type="dxa"/>
            <w:tcBorders>
              <w:top w:val="nil"/>
              <w:left w:val="nil"/>
              <w:bottom w:val="nil"/>
              <w:right w:val="nil"/>
            </w:tcBorders>
          </w:tcPr>
          <w:p w14:paraId="1889EF07" w14:textId="77777777" w:rsidR="00CF2001" w:rsidRDefault="00CF2001" w:rsidP="00386AA9">
            <w:pPr>
              <w:widowControl w:val="0"/>
              <w:autoSpaceDE w:val="0"/>
              <w:autoSpaceDN w:val="0"/>
              <w:adjustRightInd w:val="0"/>
              <w:jc w:val="center"/>
              <w:rPr>
                <w:rFonts w:cs="Times New Roman"/>
              </w:rPr>
            </w:pPr>
          </w:p>
        </w:tc>
        <w:tc>
          <w:tcPr>
            <w:tcW w:w="1440" w:type="dxa"/>
            <w:tcBorders>
              <w:top w:val="nil"/>
              <w:left w:val="nil"/>
              <w:bottom w:val="nil"/>
              <w:right w:val="nil"/>
            </w:tcBorders>
          </w:tcPr>
          <w:p w14:paraId="7EA39F74" w14:textId="77777777" w:rsidR="00CF2001" w:rsidRDefault="00CF2001" w:rsidP="00386AA9">
            <w:pPr>
              <w:widowControl w:val="0"/>
              <w:autoSpaceDE w:val="0"/>
              <w:autoSpaceDN w:val="0"/>
              <w:adjustRightInd w:val="0"/>
              <w:jc w:val="center"/>
              <w:rPr>
                <w:rFonts w:cs="Times New Roman"/>
              </w:rPr>
            </w:pPr>
          </w:p>
        </w:tc>
        <w:tc>
          <w:tcPr>
            <w:tcW w:w="1440" w:type="dxa"/>
            <w:tcBorders>
              <w:top w:val="nil"/>
              <w:left w:val="nil"/>
              <w:bottom w:val="nil"/>
              <w:right w:val="nil"/>
            </w:tcBorders>
          </w:tcPr>
          <w:p w14:paraId="66292305" w14:textId="77777777" w:rsidR="00CF2001" w:rsidRDefault="00CF2001" w:rsidP="00386AA9">
            <w:pPr>
              <w:widowControl w:val="0"/>
              <w:autoSpaceDE w:val="0"/>
              <w:autoSpaceDN w:val="0"/>
              <w:adjustRightInd w:val="0"/>
              <w:jc w:val="center"/>
              <w:rPr>
                <w:rFonts w:cs="Times New Roman"/>
              </w:rPr>
            </w:pPr>
            <w:r>
              <w:rPr>
                <w:rFonts w:cs="Times New Roman"/>
              </w:rPr>
              <w:t>(0.036)</w:t>
            </w:r>
          </w:p>
        </w:tc>
      </w:tr>
      <w:tr w:rsidR="00CF2001" w14:paraId="3363E90D" w14:textId="77777777" w:rsidTr="00386AA9">
        <w:trPr>
          <w:jc w:val="center"/>
        </w:trPr>
        <w:tc>
          <w:tcPr>
            <w:tcW w:w="3387" w:type="dxa"/>
            <w:tcBorders>
              <w:top w:val="nil"/>
              <w:left w:val="nil"/>
              <w:bottom w:val="nil"/>
              <w:right w:val="nil"/>
            </w:tcBorders>
          </w:tcPr>
          <w:p w14:paraId="26D6045C" w14:textId="77777777" w:rsidR="00CF2001" w:rsidRDefault="00CF2001" w:rsidP="00386AA9">
            <w:pPr>
              <w:widowControl w:val="0"/>
              <w:autoSpaceDE w:val="0"/>
              <w:autoSpaceDN w:val="0"/>
              <w:adjustRightInd w:val="0"/>
              <w:rPr>
                <w:rFonts w:cs="Times New Roman"/>
              </w:rPr>
            </w:pPr>
          </w:p>
        </w:tc>
        <w:tc>
          <w:tcPr>
            <w:tcW w:w="1440" w:type="dxa"/>
            <w:tcBorders>
              <w:top w:val="nil"/>
              <w:left w:val="nil"/>
              <w:bottom w:val="nil"/>
              <w:right w:val="nil"/>
            </w:tcBorders>
          </w:tcPr>
          <w:p w14:paraId="7B720008" w14:textId="77777777" w:rsidR="00CF2001" w:rsidRDefault="00CF2001" w:rsidP="00386AA9">
            <w:pPr>
              <w:widowControl w:val="0"/>
              <w:autoSpaceDE w:val="0"/>
              <w:autoSpaceDN w:val="0"/>
              <w:adjustRightInd w:val="0"/>
              <w:jc w:val="center"/>
              <w:rPr>
                <w:rFonts w:cs="Times New Roman"/>
              </w:rPr>
            </w:pPr>
          </w:p>
        </w:tc>
        <w:tc>
          <w:tcPr>
            <w:tcW w:w="1440" w:type="dxa"/>
            <w:tcBorders>
              <w:top w:val="nil"/>
              <w:left w:val="nil"/>
              <w:bottom w:val="nil"/>
              <w:right w:val="nil"/>
            </w:tcBorders>
          </w:tcPr>
          <w:p w14:paraId="5F781F1A" w14:textId="77777777" w:rsidR="00CF2001" w:rsidRDefault="00CF2001" w:rsidP="00386AA9">
            <w:pPr>
              <w:widowControl w:val="0"/>
              <w:autoSpaceDE w:val="0"/>
              <w:autoSpaceDN w:val="0"/>
              <w:adjustRightInd w:val="0"/>
              <w:jc w:val="center"/>
              <w:rPr>
                <w:rFonts w:cs="Times New Roman"/>
              </w:rPr>
            </w:pPr>
          </w:p>
        </w:tc>
        <w:tc>
          <w:tcPr>
            <w:tcW w:w="1440" w:type="dxa"/>
            <w:tcBorders>
              <w:top w:val="nil"/>
              <w:left w:val="nil"/>
              <w:bottom w:val="nil"/>
              <w:right w:val="nil"/>
            </w:tcBorders>
          </w:tcPr>
          <w:p w14:paraId="1E4E0D60" w14:textId="77777777" w:rsidR="00CF2001" w:rsidRDefault="00CF2001" w:rsidP="00386AA9">
            <w:pPr>
              <w:widowControl w:val="0"/>
              <w:autoSpaceDE w:val="0"/>
              <w:autoSpaceDN w:val="0"/>
              <w:adjustRightInd w:val="0"/>
              <w:jc w:val="center"/>
              <w:rPr>
                <w:rFonts w:cs="Times New Roman"/>
              </w:rPr>
            </w:pPr>
          </w:p>
        </w:tc>
      </w:tr>
      <w:tr w:rsidR="00CF2001" w14:paraId="0738A83D" w14:textId="77777777" w:rsidTr="00386AA9">
        <w:trPr>
          <w:jc w:val="center"/>
        </w:trPr>
        <w:tc>
          <w:tcPr>
            <w:tcW w:w="3387" w:type="dxa"/>
            <w:tcBorders>
              <w:top w:val="nil"/>
              <w:left w:val="nil"/>
              <w:bottom w:val="nil"/>
              <w:right w:val="nil"/>
            </w:tcBorders>
          </w:tcPr>
          <w:p w14:paraId="1AF07503" w14:textId="77777777" w:rsidR="00CF2001" w:rsidRDefault="00CF2001" w:rsidP="00386AA9">
            <w:pPr>
              <w:widowControl w:val="0"/>
              <w:autoSpaceDE w:val="0"/>
              <w:autoSpaceDN w:val="0"/>
              <w:adjustRightInd w:val="0"/>
              <w:rPr>
                <w:rFonts w:cs="Times New Roman"/>
              </w:rPr>
            </w:pPr>
            <w:r>
              <w:rPr>
                <w:rFonts w:cs="Times New Roman"/>
              </w:rPr>
              <w:t>Observations</w:t>
            </w:r>
          </w:p>
        </w:tc>
        <w:tc>
          <w:tcPr>
            <w:tcW w:w="1440" w:type="dxa"/>
            <w:tcBorders>
              <w:top w:val="nil"/>
              <w:left w:val="nil"/>
              <w:bottom w:val="nil"/>
              <w:right w:val="nil"/>
            </w:tcBorders>
          </w:tcPr>
          <w:p w14:paraId="15C5AD0A" w14:textId="77777777" w:rsidR="00CF2001" w:rsidRDefault="00CF2001" w:rsidP="00386AA9">
            <w:pPr>
              <w:widowControl w:val="0"/>
              <w:autoSpaceDE w:val="0"/>
              <w:autoSpaceDN w:val="0"/>
              <w:adjustRightInd w:val="0"/>
              <w:jc w:val="center"/>
              <w:rPr>
                <w:rFonts w:cs="Times New Roman"/>
              </w:rPr>
            </w:pPr>
            <w:r>
              <w:rPr>
                <w:rFonts w:cs="Times New Roman"/>
              </w:rPr>
              <w:t>5,483</w:t>
            </w:r>
          </w:p>
        </w:tc>
        <w:tc>
          <w:tcPr>
            <w:tcW w:w="1440" w:type="dxa"/>
            <w:tcBorders>
              <w:top w:val="nil"/>
              <w:left w:val="nil"/>
              <w:bottom w:val="nil"/>
              <w:right w:val="nil"/>
            </w:tcBorders>
          </w:tcPr>
          <w:p w14:paraId="5B8C0DE8" w14:textId="77777777" w:rsidR="00CF2001" w:rsidRDefault="00CF2001" w:rsidP="00386AA9">
            <w:pPr>
              <w:widowControl w:val="0"/>
              <w:autoSpaceDE w:val="0"/>
              <w:autoSpaceDN w:val="0"/>
              <w:adjustRightInd w:val="0"/>
              <w:jc w:val="center"/>
              <w:rPr>
                <w:rFonts w:cs="Times New Roman"/>
              </w:rPr>
            </w:pPr>
            <w:r>
              <w:rPr>
                <w:rFonts w:cs="Times New Roman"/>
              </w:rPr>
              <w:t>5,483</w:t>
            </w:r>
          </w:p>
        </w:tc>
        <w:tc>
          <w:tcPr>
            <w:tcW w:w="1440" w:type="dxa"/>
            <w:tcBorders>
              <w:top w:val="nil"/>
              <w:left w:val="nil"/>
              <w:bottom w:val="nil"/>
              <w:right w:val="nil"/>
            </w:tcBorders>
          </w:tcPr>
          <w:p w14:paraId="26FE5CBE" w14:textId="77777777" w:rsidR="00CF2001" w:rsidRDefault="00CF2001" w:rsidP="00386AA9">
            <w:pPr>
              <w:widowControl w:val="0"/>
              <w:autoSpaceDE w:val="0"/>
              <w:autoSpaceDN w:val="0"/>
              <w:adjustRightInd w:val="0"/>
              <w:jc w:val="center"/>
              <w:rPr>
                <w:rFonts w:cs="Times New Roman"/>
              </w:rPr>
            </w:pPr>
            <w:r>
              <w:rPr>
                <w:rFonts w:cs="Times New Roman"/>
              </w:rPr>
              <w:t>5,483</w:t>
            </w:r>
          </w:p>
        </w:tc>
      </w:tr>
      <w:tr w:rsidR="00CF2001" w14:paraId="27A205DC" w14:textId="77777777" w:rsidTr="00386AA9">
        <w:trPr>
          <w:jc w:val="center"/>
        </w:trPr>
        <w:tc>
          <w:tcPr>
            <w:tcW w:w="3387" w:type="dxa"/>
            <w:tcBorders>
              <w:top w:val="nil"/>
              <w:left w:val="nil"/>
              <w:bottom w:val="nil"/>
              <w:right w:val="nil"/>
            </w:tcBorders>
          </w:tcPr>
          <w:p w14:paraId="239ADD04" w14:textId="77777777" w:rsidR="00CF2001" w:rsidRDefault="00CF2001" w:rsidP="00386AA9">
            <w:pPr>
              <w:widowControl w:val="0"/>
              <w:autoSpaceDE w:val="0"/>
              <w:autoSpaceDN w:val="0"/>
              <w:adjustRightInd w:val="0"/>
              <w:rPr>
                <w:rFonts w:cs="Times New Roman"/>
              </w:rPr>
            </w:pPr>
            <w:r>
              <w:rPr>
                <w:rFonts w:cs="Times New Roman"/>
              </w:rPr>
              <w:t>First-stage F</w:t>
            </w:r>
          </w:p>
        </w:tc>
        <w:tc>
          <w:tcPr>
            <w:tcW w:w="1440" w:type="dxa"/>
            <w:tcBorders>
              <w:top w:val="nil"/>
              <w:left w:val="nil"/>
              <w:bottom w:val="nil"/>
              <w:right w:val="nil"/>
            </w:tcBorders>
          </w:tcPr>
          <w:p w14:paraId="071DA66B" w14:textId="77777777" w:rsidR="00CF2001" w:rsidRDefault="00CF2001" w:rsidP="00386AA9">
            <w:pPr>
              <w:widowControl w:val="0"/>
              <w:autoSpaceDE w:val="0"/>
              <w:autoSpaceDN w:val="0"/>
              <w:adjustRightInd w:val="0"/>
              <w:jc w:val="center"/>
              <w:rPr>
                <w:rFonts w:cs="Times New Roman"/>
              </w:rPr>
            </w:pPr>
            <w:r>
              <w:rPr>
                <w:rFonts w:cs="Times New Roman"/>
              </w:rPr>
              <w:t>1764.81</w:t>
            </w:r>
          </w:p>
        </w:tc>
        <w:tc>
          <w:tcPr>
            <w:tcW w:w="1440" w:type="dxa"/>
            <w:tcBorders>
              <w:top w:val="nil"/>
              <w:left w:val="nil"/>
              <w:bottom w:val="nil"/>
              <w:right w:val="nil"/>
            </w:tcBorders>
          </w:tcPr>
          <w:p w14:paraId="178600AF" w14:textId="77777777" w:rsidR="00CF2001" w:rsidRDefault="00CF2001" w:rsidP="00386AA9">
            <w:pPr>
              <w:widowControl w:val="0"/>
              <w:autoSpaceDE w:val="0"/>
              <w:autoSpaceDN w:val="0"/>
              <w:adjustRightInd w:val="0"/>
              <w:jc w:val="center"/>
              <w:rPr>
                <w:rFonts w:cs="Times New Roman"/>
              </w:rPr>
            </w:pPr>
            <w:r>
              <w:rPr>
                <w:rFonts w:cs="Times New Roman"/>
              </w:rPr>
              <w:t>24.38</w:t>
            </w:r>
          </w:p>
        </w:tc>
        <w:tc>
          <w:tcPr>
            <w:tcW w:w="1440" w:type="dxa"/>
            <w:tcBorders>
              <w:top w:val="nil"/>
              <w:left w:val="nil"/>
              <w:bottom w:val="nil"/>
              <w:right w:val="nil"/>
            </w:tcBorders>
          </w:tcPr>
          <w:p w14:paraId="0AD4FAB1" w14:textId="77777777" w:rsidR="00CF2001" w:rsidRDefault="00CF2001" w:rsidP="00386AA9">
            <w:pPr>
              <w:widowControl w:val="0"/>
              <w:autoSpaceDE w:val="0"/>
              <w:autoSpaceDN w:val="0"/>
              <w:adjustRightInd w:val="0"/>
              <w:jc w:val="center"/>
              <w:rPr>
                <w:rFonts w:cs="Times New Roman"/>
              </w:rPr>
            </w:pPr>
            <w:r>
              <w:rPr>
                <w:rFonts w:cs="Times New Roman"/>
              </w:rPr>
              <w:t>26.59</w:t>
            </w:r>
          </w:p>
        </w:tc>
      </w:tr>
      <w:tr w:rsidR="00CF2001" w14:paraId="3FBA5AA0" w14:textId="77777777" w:rsidTr="00386AA9">
        <w:trPr>
          <w:jc w:val="center"/>
        </w:trPr>
        <w:tc>
          <w:tcPr>
            <w:tcW w:w="3387" w:type="dxa"/>
            <w:tcBorders>
              <w:top w:val="nil"/>
              <w:left w:val="nil"/>
              <w:bottom w:val="nil"/>
              <w:right w:val="nil"/>
            </w:tcBorders>
          </w:tcPr>
          <w:p w14:paraId="0DC78D2F" w14:textId="77777777" w:rsidR="00CF2001" w:rsidRDefault="00CF2001" w:rsidP="00386AA9">
            <w:pPr>
              <w:widowControl w:val="0"/>
              <w:autoSpaceDE w:val="0"/>
              <w:autoSpaceDN w:val="0"/>
              <w:adjustRightInd w:val="0"/>
              <w:rPr>
                <w:rFonts w:cs="Times New Roman"/>
              </w:rPr>
            </w:pPr>
            <w:r>
              <w:rPr>
                <w:rFonts w:cs="Times New Roman"/>
              </w:rPr>
              <w:t>Latitude Decile Dummies</w:t>
            </w:r>
          </w:p>
        </w:tc>
        <w:tc>
          <w:tcPr>
            <w:tcW w:w="1440" w:type="dxa"/>
            <w:tcBorders>
              <w:top w:val="nil"/>
              <w:left w:val="nil"/>
              <w:bottom w:val="nil"/>
              <w:right w:val="nil"/>
            </w:tcBorders>
          </w:tcPr>
          <w:p w14:paraId="3B8009C2" w14:textId="77777777" w:rsidR="00CF2001" w:rsidRDefault="00CF2001" w:rsidP="00386AA9">
            <w:pPr>
              <w:widowControl w:val="0"/>
              <w:autoSpaceDE w:val="0"/>
              <w:autoSpaceDN w:val="0"/>
              <w:adjustRightInd w:val="0"/>
              <w:jc w:val="center"/>
              <w:rPr>
                <w:rFonts w:cs="Times New Roman"/>
              </w:rPr>
            </w:pPr>
            <w:r>
              <w:rPr>
                <w:rFonts w:cs="Times New Roman"/>
              </w:rPr>
              <w:t>No</w:t>
            </w:r>
          </w:p>
        </w:tc>
        <w:tc>
          <w:tcPr>
            <w:tcW w:w="1440" w:type="dxa"/>
            <w:tcBorders>
              <w:top w:val="nil"/>
              <w:left w:val="nil"/>
              <w:bottom w:val="nil"/>
              <w:right w:val="nil"/>
            </w:tcBorders>
          </w:tcPr>
          <w:p w14:paraId="3A032E78" w14:textId="77777777" w:rsidR="00CF2001" w:rsidRDefault="00CF2001" w:rsidP="00386AA9">
            <w:pPr>
              <w:widowControl w:val="0"/>
              <w:autoSpaceDE w:val="0"/>
              <w:autoSpaceDN w:val="0"/>
              <w:adjustRightInd w:val="0"/>
              <w:jc w:val="center"/>
              <w:rPr>
                <w:rFonts w:cs="Times New Roman"/>
              </w:rPr>
            </w:pPr>
            <w:r>
              <w:rPr>
                <w:rFonts w:cs="Times New Roman"/>
              </w:rPr>
              <w:t>Yes</w:t>
            </w:r>
          </w:p>
        </w:tc>
        <w:tc>
          <w:tcPr>
            <w:tcW w:w="1440" w:type="dxa"/>
            <w:tcBorders>
              <w:top w:val="nil"/>
              <w:left w:val="nil"/>
              <w:bottom w:val="nil"/>
              <w:right w:val="nil"/>
            </w:tcBorders>
          </w:tcPr>
          <w:p w14:paraId="271A8704" w14:textId="77777777" w:rsidR="00CF2001" w:rsidRDefault="00CF2001" w:rsidP="00386AA9">
            <w:pPr>
              <w:widowControl w:val="0"/>
              <w:autoSpaceDE w:val="0"/>
              <w:autoSpaceDN w:val="0"/>
              <w:adjustRightInd w:val="0"/>
              <w:jc w:val="center"/>
              <w:rPr>
                <w:rFonts w:cs="Times New Roman"/>
              </w:rPr>
            </w:pPr>
            <w:r>
              <w:rPr>
                <w:rFonts w:cs="Times New Roman"/>
              </w:rPr>
              <w:t>Yes</w:t>
            </w:r>
          </w:p>
        </w:tc>
      </w:tr>
      <w:tr w:rsidR="00CF2001" w14:paraId="03DDF6DE" w14:textId="77777777" w:rsidTr="00386AA9">
        <w:trPr>
          <w:jc w:val="center"/>
        </w:trPr>
        <w:tc>
          <w:tcPr>
            <w:tcW w:w="3387" w:type="dxa"/>
            <w:tcBorders>
              <w:top w:val="nil"/>
              <w:left w:val="nil"/>
              <w:bottom w:val="single" w:sz="6" w:space="0" w:color="auto"/>
              <w:right w:val="nil"/>
            </w:tcBorders>
          </w:tcPr>
          <w:p w14:paraId="6B33927A" w14:textId="77777777" w:rsidR="00CF2001" w:rsidRDefault="00CF2001" w:rsidP="00386AA9">
            <w:pPr>
              <w:widowControl w:val="0"/>
              <w:autoSpaceDE w:val="0"/>
              <w:autoSpaceDN w:val="0"/>
              <w:adjustRightInd w:val="0"/>
              <w:rPr>
                <w:rFonts w:cs="Times New Roman"/>
              </w:rPr>
            </w:pPr>
            <w:r>
              <w:rPr>
                <w:rFonts w:cs="Times New Roman"/>
              </w:rPr>
              <w:t>Longitude Decile Dummies</w:t>
            </w:r>
          </w:p>
        </w:tc>
        <w:tc>
          <w:tcPr>
            <w:tcW w:w="1440" w:type="dxa"/>
            <w:tcBorders>
              <w:top w:val="nil"/>
              <w:left w:val="nil"/>
              <w:bottom w:val="single" w:sz="6" w:space="0" w:color="auto"/>
              <w:right w:val="nil"/>
            </w:tcBorders>
          </w:tcPr>
          <w:p w14:paraId="348730CE" w14:textId="77777777" w:rsidR="00CF2001" w:rsidRDefault="00CF2001" w:rsidP="00386AA9">
            <w:pPr>
              <w:widowControl w:val="0"/>
              <w:autoSpaceDE w:val="0"/>
              <w:autoSpaceDN w:val="0"/>
              <w:adjustRightInd w:val="0"/>
              <w:jc w:val="center"/>
              <w:rPr>
                <w:rFonts w:cs="Times New Roman"/>
              </w:rPr>
            </w:pPr>
            <w:r>
              <w:rPr>
                <w:rFonts w:cs="Times New Roman"/>
              </w:rPr>
              <w:t>No</w:t>
            </w:r>
          </w:p>
        </w:tc>
        <w:tc>
          <w:tcPr>
            <w:tcW w:w="1440" w:type="dxa"/>
            <w:tcBorders>
              <w:top w:val="nil"/>
              <w:left w:val="nil"/>
              <w:bottom w:val="single" w:sz="6" w:space="0" w:color="auto"/>
              <w:right w:val="nil"/>
            </w:tcBorders>
          </w:tcPr>
          <w:p w14:paraId="41682AA0" w14:textId="77777777" w:rsidR="00CF2001" w:rsidRDefault="00CF2001" w:rsidP="00386AA9">
            <w:pPr>
              <w:widowControl w:val="0"/>
              <w:autoSpaceDE w:val="0"/>
              <w:autoSpaceDN w:val="0"/>
              <w:adjustRightInd w:val="0"/>
              <w:jc w:val="center"/>
              <w:rPr>
                <w:rFonts w:cs="Times New Roman"/>
              </w:rPr>
            </w:pPr>
            <w:r>
              <w:rPr>
                <w:rFonts w:cs="Times New Roman"/>
              </w:rPr>
              <w:t>Yes</w:t>
            </w:r>
          </w:p>
        </w:tc>
        <w:tc>
          <w:tcPr>
            <w:tcW w:w="1440" w:type="dxa"/>
            <w:tcBorders>
              <w:top w:val="nil"/>
              <w:left w:val="nil"/>
              <w:bottom w:val="single" w:sz="6" w:space="0" w:color="auto"/>
              <w:right w:val="nil"/>
            </w:tcBorders>
          </w:tcPr>
          <w:p w14:paraId="54380328" w14:textId="77777777" w:rsidR="00CF2001" w:rsidRDefault="00CF2001" w:rsidP="00386AA9">
            <w:pPr>
              <w:widowControl w:val="0"/>
              <w:autoSpaceDE w:val="0"/>
              <w:autoSpaceDN w:val="0"/>
              <w:adjustRightInd w:val="0"/>
              <w:jc w:val="center"/>
              <w:rPr>
                <w:rFonts w:cs="Times New Roman"/>
              </w:rPr>
            </w:pPr>
            <w:r>
              <w:rPr>
                <w:rFonts w:cs="Times New Roman"/>
              </w:rPr>
              <w:t>Yes</w:t>
            </w:r>
          </w:p>
        </w:tc>
      </w:tr>
    </w:tbl>
    <w:p w14:paraId="7554543F" w14:textId="77777777" w:rsidR="00CF2001" w:rsidRDefault="00CF2001" w:rsidP="00CF2001">
      <w:pPr>
        <w:widowControl w:val="0"/>
        <w:autoSpaceDE w:val="0"/>
        <w:autoSpaceDN w:val="0"/>
        <w:adjustRightInd w:val="0"/>
        <w:ind w:left="720"/>
        <w:jc w:val="both"/>
        <w:rPr>
          <w:rFonts w:cs="Times New Roman"/>
        </w:rPr>
      </w:pPr>
      <w:r>
        <w:rPr>
          <w:rFonts w:cs="Times New Roman"/>
        </w:rPr>
        <w:t xml:space="preserve">Notes: This table shows the first-stage regressions. An observation is a survey cluster. GC Distance is a great-circle distance of the centroid of a cluster to the origin of the HIV virus (in 1000km), Latitude and Longitude are the latitude and longitude of the centroid of a cluster. Eastern is a dummy variable that indicates countries in eastern Africa (Ethiopia, Kenya, Malawi, Zambia, and Zimbabwe), Southern is a dummy variable that indicates countries in southern Africa (Lesotho, Swaziland). Age is the mean age of women, Education is the mean years of schooling of women, Work is a percentage of women who work, Muslim is a percentage of a Muslim household, and Asset is the mean number of durable goods (electricity, radio, TV, refrigerator, bicycle, motorcycle, and </w:t>
      </w:r>
      <w:r w:rsidRPr="00B45AA9">
        <w:rPr>
          <w:rFonts w:cs="Times New Roman"/>
        </w:rPr>
        <w:t>car</w:t>
      </w:r>
      <w:r>
        <w:rPr>
          <w:rFonts w:cs="Times New Roman"/>
        </w:rPr>
        <w:t xml:space="preserve">) of a household in a cluster. Urban is a dummy that indicates whether a cluster is an urban area or not. Latitude and Longitude Decide Dummies are dummies variables indicating in which decile of latitude and longitude a cluster is included. Robust standard </w:t>
      </w:r>
      <w:proofErr w:type="gramStart"/>
      <w:r>
        <w:rPr>
          <w:rFonts w:cs="Times New Roman"/>
        </w:rPr>
        <w:t>errors</w:t>
      </w:r>
      <w:proofErr w:type="gramEnd"/>
      <w:r>
        <w:rPr>
          <w:rFonts w:cs="Times New Roman"/>
        </w:rPr>
        <w:t xml:space="preserve"> in parentheses. ** p&lt;0.01, * p&lt;0.05, + p&lt;0.10</w:t>
      </w:r>
    </w:p>
    <w:p w14:paraId="3F30FE88" w14:textId="77777777" w:rsidR="00CF2001" w:rsidRDefault="00CF2001" w:rsidP="00CF2001">
      <w:pPr>
        <w:widowControl w:val="0"/>
        <w:autoSpaceDE w:val="0"/>
        <w:autoSpaceDN w:val="0"/>
        <w:adjustRightInd w:val="0"/>
        <w:jc w:val="center"/>
        <w:rPr>
          <w:rFonts w:cs="Times New Roman"/>
        </w:rPr>
        <w:sectPr w:rsidR="00CF2001" w:rsidSect="00CF2001">
          <w:pgSz w:w="12240" w:h="15840"/>
          <w:pgMar w:top="1440" w:right="1440" w:bottom="1440" w:left="1440" w:header="720" w:footer="720" w:gutter="0"/>
          <w:cols w:space="720"/>
          <w:noEndnote/>
          <w:docGrid w:linePitch="299"/>
        </w:sectPr>
      </w:pPr>
    </w:p>
    <w:p w14:paraId="55A174CE" w14:textId="77777777" w:rsidR="00CF2001" w:rsidRDefault="00CF2001" w:rsidP="00CF2001">
      <w:pPr>
        <w:widowControl w:val="0"/>
        <w:autoSpaceDE w:val="0"/>
        <w:autoSpaceDN w:val="0"/>
        <w:adjustRightInd w:val="0"/>
        <w:jc w:val="center"/>
        <w:rPr>
          <w:rFonts w:cs="Times New Roman"/>
        </w:rPr>
      </w:pPr>
      <w:r>
        <w:rPr>
          <w:rFonts w:cs="Times New Roman"/>
        </w:rPr>
        <w:lastRenderedPageBreak/>
        <w:t>Table 3. Falsification Tests</w:t>
      </w:r>
    </w:p>
    <w:tbl>
      <w:tblPr>
        <w:tblW w:w="0" w:type="auto"/>
        <w:jc w:val="center"/>
        <w:tblLayout w:type="fixed"/>
        <w:tblCellMar>
          <w:left w:w="75" w:type="dxa"/>
          <w:right w:w="75" w:type="dxa"/>
        </w:tblCellMar>
        <w:tblLook w:val="0000" w:firstRow="0" w:lastRow="0" w:firstColumn="0" w:lastColumn="0" w:noHBand="0" w:noVBand="0"/>
      </w:tblPr>
      <w:tblGrid>
        <w:gridCol w:w="2880"/>
        <w:gridCol w:w="1170"/>
        <w:gridCol w:w="2250"/>
      </w:tblGrid>
      <w:tr w:rsidR="00CF2001" w14:paraId="67438507" w14:textId="77777777" w:rsidTr="00386AA9">
        <w:trPr>
          <w:jc w:val="center"/>
        </w:trPr>
        <w:tc>
          <w:tcPr>
            <w:tcW w:w="2880" w:type="dxa"/>
            <w:tcBorders>
              <w:top w:val="single" w:sz="6" w:space="0" w:color="auto"/>
              <w:left w:val="nil"/>
              <w:bottom w:val="single" w:sz="4" w:space="0" w:color="auto"/>
              <w:right w:val="nil"/>
            </w:tcBorders>
          </w:tcPr>
          <w:p w14:paraId="2E0AF507" w14:textId="77777777" w:rsidR="00CF2001" w:rsidRDefault="00CF2001" w:rsidP="00386AA9">
            <w:pPr>
              <w:widowControl w:val="0"/>
              <w:autoSpaceDE w:val="0"/>
              <w:autoSpaceDN w:val="0"/>
              <w:adjustRightInd w:val="0"/>
              <w:rPr>
                <w:rFonts w:cs="Times New Roman"/>
              </w:rPr>
            </w:pPr>
            <w:r>
              <w:rPr>
                <w:rFonts w:cs="Times New Roman"/>
              </w:rPr>
              <w:t xml:space="preserve">Dependent Variable: </w:t>
            </w:r>
          </w:p>
        </w:tc>
        <w:tc>
          <w:tcPr>
            <w:tcW w:w="1170" w:type="dxa"/>
            <w:tcBorders>
              <w:top w:val="single" w:sz="6" w:space="0" w:color="auto"/>
              <w:left w:val="nil"/>
              <w:bottom w:val="single" w:sz="4" w:space="0" w:color="auto"/>
              <w:right w:val="nil"/>
            </w:tcBorders>
          </w:tcPr>
          <w:p w14:paraId="7566E07C" w14:textId="77777777" w:rsidR="00CF2001" w:rsidRDefault="00CF2001" w:rsidP="00386AA9">
            <w:pPr>
              <w:widowControl w:val="0"/>
              <w:autoSpaceDE w:val="0"/>
              <w:autoSpaceDN w:val="0"/>
              <w:adjustRightInd w:val="0"/>
              <w:jc w:val="center"/>
              <w:rPr>
                <w:rFonts w:cs="Times New Roman"/>
              </w:rPr>
            </w:pPr>
            <w:r>
              <w:rPr>
                <w:rFonts w:cs="Times New Roman"/>
              </w:rPr>
              <w:t>Total Fertility Rate</w:t>
            </w:r>
          </w:p>
        </w:tc>
        <w:tc>
          <w:tcPr>
            <w:tcW w:w="2250" w:type="dxa"/>
            <w:tcBorders>
              <w:top w:val="single" w:sz="6" w:space="0" w:color="auto"/>
              <w:left w:val="nil"/>
              <w:bottom w:val="single" w:sz="4" w:space="0" w:color="auto"/>
              <w:right w:val="nil"/>
            </w:tcBorders>
          </w:tcPr>
          <w:p w14:paraId="06BEF82D" w14:textId="77777777" w:rsidR="00CF2001" w:rsidRDefault="00CF2001" w:rsidP="00386AA9">
            <w:pPr>
              <w:widowControl w:val="0"/>
              <w:autoSpaceDE w:val="0"/>
              <w:autoSpaceDN w:val="0"/>
              <w:adjustRightInd w:val="0"/>
              <w:jc w:val="center"/>
              <w:rPr>
                <w:rFonts w:cs="Times New Roman"/>
              </w:rPr>
            </w:pPr>
            <w:r>
              <w:rPr>
                <w:rFonts w:cs="Times New Roman"/>
              </w:rPr>
              <w:t>Number of Surviving Children</w:t>
            </w:r>
          </w:p>
        </w:tc>
      </w:tr>
      <w:tr w:rsidR="00CF2001" w14:paraId="5E95E158" w14:textId="77777777" w:rsidTr="00386AA9">
        <w:trPr>
          <w:jc w:val="center"/>
        </w:trPr>
        <w:tc>
          <w:tcPr>
            <w:tcW w:w="2880" w:type="dxa"/>
            <w:tcBorders>
              <w:top w:val="single" w:sz="4" w:space="0" w:color="auto"/>
              <w:left w:val="nil"/>
              <w:bottom w:val="single" w:sz="6" w:space="0" w:color="auto"/>
              <w:right w:val="nil"/>
            </w:tcBorders>
          </w:tcPr>
          <w:p w14:paraId="24533D9A" w14:textId="77777777" w:rsidR="00CF2001" w:rsidRDefault="00CF2001" w:rsidP="00386AA9">
            <w:pPr>
              <w:widowControl w:val="0"/>
              <w:autoSpaceDE w:val="0"/>
              <w:autoSpaceDN w:val="0"/>
              <w:adjustRightInd w:val="0"/>
              <w:rPr>
                <w:rFonts w:cs="Times New Roman"/>
              </w:rPr>
            </w:pPr>
          </w:p>
        </w:tc>
        <w:tc>
          <w:tcPr>
            <w:tcW w:w="1170" w:type="dxa"/>
            <w:tcBorders>
              <w:top w:val="single" w:sz="4" w:space="0" w:color="auto"/>
              <w:left w:val="nil"/>
              <w:bottom w:val="single" w:sz="6" w:space="0" w:color="auto"/>
              <w:right w:val="nil"/>
            </w:tcBorders>
          </w:tcPr>
          <w:p w14:paraId="286F118B" w14:textId="77777777" w:rsidR="00CF2001" w:rsidRDefault="00CF2001" w:rsidP="00386AA9">
            <w:pPr>
              <w:widowControl w:val="0"/>
              <w:autoSpaceDE w:val="0"/>
              <w:autoSpaceDN w:val="0"/>
              <w:adjustRightInd w:val="0"/>
              <w:jc w:val="center"/>
              <w:rPr>
                <w:rFonts w:cs="Times New Roman"/>
              </w:rPr>
            </w:pPr>
            <w:r>
              <w:rPr>
                <w:rFonts w:cs="Times New Roman"/>
              </w:rPr>
              <w:t>(1)</w:t>
            </w:r>
          </w:p>
        </w:tc>
        <w:tc>
          <w:tcPr>
            <w:tcW w:w="2250" w:type="dxa"/>
            <w:tcBorders>
              <w:top w:val="single" w:sz="4" w:space="0" w:color="auto"/>
              <w:left w:val="nil"/>
              <w:bottom w:val="single" w:sz="6" w:space="0" w:color="auto"/>
              <w:right w:val="nil"/>
            </w:tcBorders>
          </w:tcPr>
          <w:p w14:paraId="4800B7BE" w14:textId="77777777" w:rsidR="00CF2001" w:rsidRDefault="00CF2001" w:rsidP="00386AA9">
            <w:pPr>
              <w:widowControl w:val="0"/>
              <w:autoSpaceDE w:val="0"/>
              <w:autoSpaceDN w:val="0"/>
              <w:adjustRightInd w:val="0"/>
              <w:jc w:val="center"/>
              <w:rPr>
                <w:rFonts w:cs="Times New Roman"/>
              </w:rPr>
            </w:pPr>
            <w:r>
              <w:rPr>
                <w:rFonts w:cs="Times New Roman"/>
              </w:rPr>
              <w:t>(2)</w:t>
            </w:r>
          </w:p>
        </w:tc>
      </w:tr>
      <w:tr w:rsidR="00CF2001" w14:paraId="3BF00710" w14:textId="77777777" w:rsidTr="00386AA9">
        <w:trPr>
          <w:jc w:val="center"/>
        </w:trPr>
        <w:tc>
          <w:tcPr>
            <w:tcW w:w="2880" w:type="dxa"/>
            <w:tcBorders>
              <w:top w:val="single" w:sz="4" w:space="0" w:color="auto"/>
              <w:left w:val="nil"/>
              <w:bottom w:val="single" w:sz="6" w:space="0" w:color="auto"/>
              <w:right w:val="nil"/>
            </w:tcBorders>
          </w:tcPr>
          <w:p w14:paraId="36F2C755" w14:textId="77777777" w:rsidR="00CF2001" w:rsidRDefault="00CF2001" w:rsidP="00386AA9">
            <w:pPr>
              <w:widowControl w:val="0"/>
              <w:autoSpaceDE w:val="0"/>
              <w:autoSpaceDN w:val="0"/>
              <w:adjustRightInd w:val="0"/>
              <w:rPr>
                <w:rFonts w:cs="Times New Roman"/>
              </w:rPr>
            </w:pPr>
            <w:r>
              <w:rPr>
                <w:rFonts w:cs="Times New Roman"/>
              </w:rPr>
              <w:t>Specification</w:t>
            </w:r>
          </w:p>
        </w:tc>
        <w:tc>
          <w:tcPr>
            <w:tcW w:w="1170" w:type="dxa"/>
            <w:tcBorders>
              <w:top w:val="single" w:sz="4" w:space="0" w:color="auto"/>
              <w:left w:val="nil"/>
              <w:bottom w:val="single" w:sz="6" w:space="0" w:color="auto"/>
              <w:right w:val="nil"/>
            </w:tcBorders>
          </w:tcPr>
          <w:p w14:paraId="1AD5E3F8" w14:textId="77777777" w:rsidR="00CF2001" w:rsidRDefault="00CF2001" w:rsidP="00386AA9">
            <w:pPr>
              <w:widowControl w:val="0"/>
              <w:autoSpaceDE w:val="0"/>
              <w:autoSpaceDN w:val="0"/>
              <w:adjustRightInd w:val="0"/>
              <w:jc w:val="center"/>
              <w:rPr>
                <w:rFonts w:cs="Times New Roman"/>
              </w:rPr>
            </w:pPr>
            <w:r>
              <w:rPr>
                <w:rFonts w:cs="Times New Roman"/>
              </w:rPr>
              <w:t>OLS</w:t>
            </w:r>
          </w:p>
        </w:tc>
        <w:tc>
          <w:tcPr>
            <w:tcW w:w="2250" w:type="dxa"/>
            <w:tcBorders>
              <w:top w:val="single" w:sz="4" w:space="0" w:color="auto"/>
              <w:left w:val="nil"/>
              <w:bottom w:val="single" w:sz="6" w:space="0" w:color="auto"/>
              <w:right w:val="nil"/>
            </w:tcBorders>
          </w:tcPr>
          <w:p w14:paraId="1A975DA3" w14:textId="77777777" w:rsidR="00CF2001" w:rsidRDefault="00CF2001" w:rsidP="00386AA9">
            <w:pPr>
              <w:widowControl w:val="0"/>
              <w:autoSpaceDE w:val="0"/>
              <w:autoSpaceDN w:val="0"/>
              <w:adjustRightInd w:val="0"/>
              <w:jc w:val="center"/>
              <w:rPr>
                <w:rFonts w:cs="Times New Roman"/>
              </w:rPr>
            </w:pPr>
            <w:r>
              <w:rPr>
                <w:rFonts w:cs="Times New Roman"/>
              </w:rPr>
              <w:t>OLS</w:t>
            </w:r>
          </w:p>
        </w:tc>
      </w:tr>
      <w:tr w:rsidR="00CF2001" w14:paraId="63222ED9" w14:textId="77777777" w:rsidTr="00386AA9">
        <w:trPr>
          <w:jc w:val="center"/>
        </w:trPr>
        <w:tc>
          <w:tcPr>
            <w:tcW w:w="2880" w:type="dxa"/>
            <w:tcBorders>
              <w:top w:val="nil"/>
              <w:left w:val="nil"/>
              <w:bottom w:val="nil"/>
              <w:right w:val="nil"/>
            </w:tcBorders>
          </w:tcPr>
          <w:p w14:paraId="024BCA48" w14:textId="77777777" w:rsidR="00CF2001" w:rsidRDefault="00CF2001" w:rsidP="00386AA9">
            <w:pPr>
              <w:widowControl w:val="0"/>
              <w:autoSpaceDE w:val="0"/>
              <w:autoSpaceDN w:val="0"/>
              <w:adjustRightInd w:val="0"/>
              <w:rPr>
                <w:rFonts w:cs="Times New Roman"/>
              </w:rPr>
            </w:pPr>
          </w:p>
        </w:tc>
        <w:tc>
          <w:tcPr>
            <w:tcW w:w="1170" w:type="dxa"/>
            <w:tcBorders>
              <w:top w:val="nil"/>
              <w:left w:val="nil"/>
              <w:bottom w:val="nil"/>
              <w:right w:val="nil"/>
            </w:tcBorders>
          </w:tcPr>
          <w:p w14:paraId="309BDAFD" w14:textId="77777777" w:rsidR="00CF2001" w:rsidRDefault="00CF2001" w:rsidP="00386AA9">
            <w:pPr>
              <w:widowControl w:val="0"/>
              <w:autoSpaceDE w:val="0"/>
              <w:autoSpaceDN w:val="0"/>
              <w:adjustRightInd w:val="0"/>
              <w:jc w:val="center"/>
              <w:rPr>
                <w:rFonts w:cs="Times New Roman"/>
              </w:rPr>
            </w:pPr>
          </w:p>
        </w:tc>
        <w:tc>
          <w:tcPr>
            <w:tcW w:w="2250" w:type="dxa"/>
            <w:tcBorders>
              <w:top w:val="nil"/>
              <w:left w:val="nil"/>
              <w:bottom w:val="nil"/>
              <w:right w:val="nil"/>
            </w:tcBorders>
          </w:tcPr>
          <w:p w14:paraId="662CE38B" w14:textId="77777777" w:rsidR="00CF2001" w:rsidRDefault="00CF2001" w:rsidP="00386AA9">
            <w:pPr>
              <w:widowControl w:val="0"/>
              <w:autoSpaceDE w:val="0"/>
              <w:autoSpaceDN w:val="0"/>
              <w:adjustRightInd w:val="0"/>
              <w:jc w:val="center"/>
              <w:rPr>
                <w:rFonts w:cs="Times New Roman"/>
              </w:rPr>
            </w:pPr>
          </w:p>
        </w:tc>
      </w:tr>
      <w:tr w:rsidR="00CF2001" w14:paraId="7BC53BC5" w14:textId="77777777" w:rsidTr="00386AA9">
        <w:trPr>
          <w:jc w:val="center"/>
        </w:trPr>
        <w:tc>
          <w:tcPr>
            <w:tcW w:w="2880" w:type="dxa"/>
            <w:tcBorders>
              <w:top w:val="nil"/>
              <w:left w:val="nil"/>
              <w:bottom w:val="nil"/>
              <w:right w:val="nil"/>
            </w:tcBorders>
          </w:tcPr>
          <w:p w14:paraId="316C357E" w14:textId="77777777" w:rsidR="00CF2001" w:rsidRDefault="00CF2001" w:rsidP="00386AA9">
            <w:pPr>
              <w:widowControl w:val="0"/>
              <w:autoSpaceDE w:val="0"/>
              <w:autoSpaceDN w:val="0"/>
              <w:adjustRightInd w:val="0"/>
              <w:rPr>
                <w:rFonts w:cs="Times New Roman"/>
              </w:rPr>
            </w:pPr>
            <w:r>
              <w:rPr>
                <w:rFonts w:cs="Times New Roman"/>
              </w:rPr>
              <w:t>GC Distance</w:t>
            </w:r>
          </w:p>
        </w:tc>
        <w:tc>
          <w:tcPr>
            <w:tcW w:w="1170" w:type="dxa"/>
            <w:tcBorders>
              <w:top w:val="nil"/>
              <w:left w:val="nil"/>
              <w:bottom w:val="nil"/>
              <w:right w:val="nil"/>
            </w:tcBorders>
          </w:tcPr>
          <w:p w14:paraId="1F4CE384" w14:textId="77777777" w:rsidR="00CF2001" w:rsidRDefault="00CF2001" w:rsidP="00386AA9">
            <w:pPr>
              <w:widowControl w:val="0"/>
              <w:autoSpaceDE w:val="0"/>
              <w:autoSpaceDN w:val="0"/>
              <w:adjustRightInd w:val="0"/>
              <w:jc w:val="center"/>
              <w:rPr>
                <w:rFonts w:cs="Times New Roman"/>
              </w:rPr>
            </w:pPr>
            <w:r>
              <w:rPr>
                <w:rFonts w:cs="Times New Roman"/>
              </w:rPr>
              <w:t>0.4569</w:t>
            </w:r>
          </w:p>
        </w:tc>
        <w:tc>
          <w:tcPr>
            <w:tcW w:w="2250" w:type="dxa"/>
            <w:tcBorders>
              <w:top w:val="nil"/>
              <w:left w:val="nil"/>
              <w:bottom w:val="nil"/>
              <w:right w:val="nil"/>
            </w:tcBorders>
          </w:tcPr>
          <w:p w14:paraId="63C0F008" w14:textId="77777777" w:rsidR="00CF2001" w:rsidRDefault="00CF2001" w:rsidP="00386AA9">
            <w:pPr>
              <w:widowControl w:val="0"/>
              <w:autoSpaceDE w:val="0"/>
              <w:autoSpaceDN w:val="0"/>
              <w:adjustRightInd w:val="0"/>
              <w:jc w:val="center"/>
              <w:rPr>
                <w:rFonts w:cs="Times New Roman"/>
              </w:rPr>
            </w:pPr>
            <w:r>
              <w:rPr>
                <w:rFonts w:cs="Times New Roman"/>
              </w:rPr>
              <w:t>-0.1190</w:t>
            </w:r>
          </w:p>
        </w:tc>
      </w:tr>
      <w:tr w:rsidR="00CF2001" w14:paraId="7F4739B9" w14:textId="77777777" w:rsidTr="00386AA9">
        <w:trPr>
          <w:jc w:val="center"/>
        </w:trPr>
        <w:tc>
          <w:tcPr>
            <w:tcW w:w="2880" w:type="dxa"/>
            <w:tcBorders>
              <w:top w:val="nil"/>
              <w:left w:val="nil"/>
              <w:right w:val="nil"/>
            </w:tcBorders>
          </w:tcPr>
          <w:p w14:paraId="5892DEBD" w14:textId="77777777" w:rsidR="00CF2001" w:rsidRDefault="00CF2001" w:rsidP="00386AA9">
            <w:pPr>
              <w:widowControl w:val="0"/>
              <w:autoSpaceDE w:val="0"/>
              <w:autoSpaceDN w:val="0"/>
              <w:adjustRightInd w:val="0"/>
              <w:rPr>
                <w:rFonts w:cs="Times New Roman"/>
              </w:rPr>
            </w:pPr>
          </w:p>
        </w:tc>
        <w:tc>
          <w:tcPr>
            <w:tcW w:w="1170" w:type="dxa"/>
            <w:tcBorders>
              <w:top w:val="nil"/>
              <w:left w:val="nil"/>
              <w:right w:val="nil"/>
            </w:tcBorders>
          </w:tcPr>
          <w:p w14:paraId="1577E157" w14:textId="77777777" w:rsidR="00CF2001" w:rsidRDefault="00CF2001" w:rsidP="00386AA9">
            <w:pPr>
              <w:widowControl w:val="0"/>
              <w:autoSpaceDE w:val="0"/>
              <w:autoSpaceDN w:val="0"/>
              <w:adjustRightInd w:val="0"/>
              <w:jc w:val="center"/>
              <w:rPr>
                <w:rFonts w:cs="Times New Roman"/>
              </w:rPr>
            </w:pPr>
            <w:r>
              <w:rPr>
                <w:rFonts w:cs="Times New Roman"/>
              </w:rPr>
              <w:t>(0.820)</w:t>
            </w:r>
          </w:p>
        </w:tc>
        <w:tc>
          <w:tcPr>
            <w:tcW w:w="2250" w:type="dxa"/>
            <w:tcBorders>
              <w:top w:val="nil"/>
              <w:left w:val="nil"/>
              <w:right w:val="nil"/>
            </w:tcBorders>
          </w:tcPr>
          <w:p w14:paraId="330C7091" w14:textId="77777777" w:rsidR="00CF2001" w:rsidRDefault="00CF2001" w:rsidP="00386AA9">
            <w:pPr>
              <w:widowControl w:val="0"/>
              <w:autoSpaceDE w:val="0"/>
              <w:autoSpaceDN w:val="0"/>
              <w:adjustRightInd w:val="0"/>
              <w:jc w:val="center"/>
              <w:rPr>
                <w:rFonts w:cs="Times New Roman"/>
              </w:rPr>
            </w:pPr>
            <w:r>
              <w:rPr>
                <w:rFonts w:cs="Times New Roman"/>
              </w:rPr>
              <w:t>(0.127)</w:t>
            </w:r>
          </w:p>
        </w:tc>
      </w:tr>
      <w:tr w:rsidR="00CF2001" w14:paraId="0AA8091D" w14:textId="77777777" w:rsidTr="00386AA9">
        <w:trPr>
          <w:jc w:val="center"/>
        </w:trPr>
        <w:tc>
          <w:tcPr>
            <w:tcW w:w="2880" w:type="dxa"/>
            <w:tcBorders>
              <w:top w:val="nil"/>
              <w:left w:val="nil"/>
              <w:right w:val="nil"/>
            </w:tcBorders>
          </w:tcPr>
          <w:p w14:paraId="6A7E603F" w14:textId="77777777" w:rsidR="00CF2001" w:rsidRDefault="00CF2001" w:rsidP="00386AA9">
            <w:pPr>
              <w:widowControl w:val="0"/>
              <w:autoSpaceDE w:val="0"/>
              <w:autoSpaceDN w:val="0"/>
              <w:adjustRightInd w:val="0"/>
              <w:rPr>
                <w:rFonts w:cs="Times New Roman"/>
              </w:rPr>
            </w:pPr>
            <w:r>
              <w:rPr>
                <w:rFonts w:cs="Times New Roman"/>
              </w:rPr>
              <w:t>Latitude</w:t>
            </w:r>
          </w:p>
        </w:tc>
        <w:tc>
          <w:tcPr>
            <w:tcW w:w="1170" w:type="dxa"/>
            <w:tcBorders>
              <w:top w:val="nil"/>
              <w:left w:val="nil"/>
              <w:right w:val="nil"/>
            </w:tcBorders>
          </w:tcPr>
          <w:p w14:paraId="0D3F3C6A" w14:textId="77777777" w:rsidR="00CF2001" w:rsidRDefault="00CF2001" w:rsidP="00386AA9">
            <w:pPr>
              <w:widowControl w:val="0"/>
              <w:autoSpaceDE w:val="0"/>
              <w:autoSpaceDN w:val="0"/>
              <w:adjustRightInd w:val="0"/>
              <w:jc w:val="center"/>
              <w:rPr>
                <w:rFonts w:cs="Times New Roman"/>
              </w:rPr>
            </w:pPr>
            <w:r>
              <w:rPr>
                <w:rFonts w:cs="Times New Roman"/>
              </w:rPr>
              <w:t>-0.0623</w:t>
            </w:r>
          </w:p>
        </w:tc>
        <w:tc>
          <w:tcPr>
            <w:tcW w:w="2250" w:type="dxa"/>
            <w:tcBorders>
              <w:top w:val="nil"/>
              <w:left w:val="nil"/>
              <w:right w:val="nil"/>
            </w:tcBorders>
          </w:tcPr>
          <w:p w14:paraId="4DFD54B9" w14:textId="77777777" w:rsidR="00CF2001" w:rsidRDefault="00CF2001" w:rsidP="00386AA9">
            <w:pPr>
              <w:widowControl w:val="0"/>
              <w:autoSpaceDE w:val="0"/>
              <w:autoSpaceDN w:val="0"/>
              <w:adjustRightInd w:val="0"/>
              <w:jc w:val="center"/>
              <w:rPr>
                <w:rFonts w:cs="Times New Roman"/>
              </w:rPr>
            </w:pPr>
            <w:r>
              <w:rPr>
                <w:rFonts w:cs="Times New Roman"/>
              </w:rPr>
              <w:t>-0.0076</w:t>
            </w:r>
          </w:p>
        </w:tc>
      </w:tr>
      <w:tr w:rsidR="00CF2001" w14:paraId="2B7B58BC" w14:textId="77777777" w:rsidTr="00386AA9">
        <w:trPr>
          <w:jc w:val="center"/>
        </w:trPr>
        <w:tc>
          <w:tcPr>
            <w:tcW w:w="2880" w:type="dxa"/>
            <w:tcBorders>
              <w:top w:val="nil"/>
              <w:left w:val="nil"/>
              <w:right w:val="nil"/>
            </w:tcBorders>
          </w:tcPr>
          <w:p w14:paraId="6B725115" w14:textId="77777777" w:rsidR="00CF2001" w:rsidRDefault="00CF2001" w:rsidP="00386AA9">
            <w:pPr>
              <w:widowControl w:val="0"/>
              <w:autoSpaceDE w:val="0"/>
              <w:autoSpaceDN w:val="0"/>
              <w:adjustRightInd w:val="0"/>
              <w:rPr>
                <w:rFonts w:cs="Times New Roman"/>
              </w:rPr>
            </w:pPr>
          </w:p>
        </w:tc>
        <w:tc>
          <w:tcPr>
            <w:tcW w:w="1170" w:type="dxa"/>
            <w:tcBorders>
              <w:top w:val="nil"/>
              <w:left w:val="nil"/>
              <w:right w:val="nil"/>
            </w:tcBorders>
          </w:tcPr>
          <w:p w14:paraId="1B9D91A3" w14:textId="77777777" w:rsidR="00CF2001" w:rsidRDefault="00CF2001" w:rsidP="00386AA9">
            <w:pPr>
              <w:widowControl w:val="0"/>
              <w:autoSpaceDE w:val="0"/>
              <w:autoSpaceDN w:val="0"/>
              <w:adjustRightInd w:val="0"/>
              <w:jc w:val="center"/>
              <w:rPr>
                <w:rFonts w:cs="Times New Roman"/>
              </w:rPr>
            </w:pPr>
            <w:r>
              <w:rPr>
                <w:rFonts w:cs="Times New Roman"/>
              </w:rPr>
              <w:t>(0.081)</w:t>
            </w:r>
          </w:p>
        </w:tc>
        <w:tc>
          <w:tcPr>
            <w:tcW w:w="2250" w:type="dxa"/>
            <w:tcBorders>
              <w:top w:val="nil"/>
              <w:left w:val="nil"/>
              <w:right w:val="nil"/>
            </w:tcBorders>
          </w:tcPr>
          <w:p w14:paraId="06E8C933" w14:textId="77777777" w:rsidR="00CF2001" w:rsidRDefault="00CF2001" w:rsidP="00386AA9">
            <w:pPr>
              <w:widowControl w:val="0"/>
              <w:autoSpaceDE w:val="0"/>
              <w:autoSpaceDN w:val="0"/>
              <w:adjustRightInd w:val="0"/>
              <w:jc w:val="center"/>
              <w:rPr>
                <w:rFonts w:cs="Times New Roman"/>
              </w:rPr>
            </w:pPr>
            <w:r>
              <w:rPr>
                <w:rFonts w:cs="Times New Roman"/>
              </w:rPr>
              <w:t>(0.015)</w:t>
            </w:r>
          </w:p>
        </w:tc>
      </w:tr>
      <w:tr w:rsidR="00CF2001" w14:paraId="0146AF7C" w14:textId="77777777" w:rsidTr="00386AA9">
        <w:trPr>
          <w:jc w:val="center"/>
        </w:trPr>
        <w:tc>
          <w:tcPr>
            <w:tcW w:w="2880" w:type="dxa"/>
            <w:tcBorders>
              <w:top w:val="nil"/>
              <w:left w:val="nil"/>
              <w:right w:val="nil"/>
            </w:tcBorders>
          </w:tcPr>
          <w:p w14:paraId="3607E868" w14:textId="77777777" w:rsidR="00CF2001" w:rsidRDefault="00CF2001" w:rsidP="00386AA9">
            <w:pPr>
              <w:widowControl w:val="0"/>
              <w:autoSpaceDE w:val="0"/>
              <w:autoSpaceDN w:val="0"/>
              <w:adjustRightInd w:val="0"/>
              <w:rPr>
                <w:rFonts w:cs="Times New Roman"/>
              </w:rPr>
            </w:pPr>
            <w:r>
              <w:rPr>
                <w:rFonts w:cs="Times New Roman"/>
              </w:rPr>
              <w:t>Longitude</w:t>
            </w:r>
          </w:p>
        </w:tc>
        <w:tc>
          <w:tcPr>
            <w:tcW w:w="1170" w:type="dxa"/>
            <w:tcBorders>
              <w:top w:val="nil"/>
              <w:left w:val="nil"/>
              <w:right w:val="nil"/>
            </w:tcBorders>
          </w:tcPr>
          <w:p w14:paraId="686BBBE4" w14:textId="77777777" w:rsidR="00CF2001" w:rsidRDefault="00CF2001" w:rsidP="00386AA9">
            <w:pPr>
              <w:widowControl w:val="0"/>
              <w:autoSpaceDE w:val="0"/>
              <w:autoSpaceDN w:val="0"/>
              <w:adjustRightInd w:val="0"/>
              <w:jc w:val="center"/>
              <w:rPr>
                <w:rFonts w:cs="Times New Roman"/>
              </w:rPr>
            </w:pPr>
            <w:r>
              <w:rPr>
                <w:rFonts w:cs="Times New Roman"/>
              </w:rPr>
              <w:t>0.0669</w:t>
            </w:r>
          </w:p>
        </w:tc>
        <w:tc>
          <w:tcPr>
            <w:tcW w:w="2250" w:type="dxa"/>
            <w:tcBorders>
              <w:top w:val="nil"/>
              <w:left w:val="nil"/>
              <w:right w:val="nil"/>
            </w:tcBorders>
          </w:tcPr>
          <w:p w14:paraId="0813F911" w14:textId="77777777" w:rsidR="00CF2001" w:rsidRDefault="00CF2001" w:rsidP="00386AA9">
            <w:pPr>
              <w:widowControl w:val="0"/>
              <w:autoSpaceDE w:val="0"/>
              <w:autoSpaceDN w:val="0"/>
              <w:adjustRightInd w:val="0"/>
              <w:jc w:val="center"/>
              <w:rPr>
                <w:rFonts w:cs="Times New Roman"/>
              </w:rPr>
            </w:pPr>
            <w:r>
              <w:rPr>
                <w:rFonts w:cs="Times New Roman"/>
              </w:rPr>
              <w:t>0.0256*</w:t>
            </w:r>
          </w:p>
        </w:tc>
      </w:tr>
      <w:tr w:rsidR="00CF2001" w14:paraId="667C2BC3" w14:textId="77777777" w:rsidTr="00386AA9">
        <w:trPr>
          <w:jc w:val="center"/>
        </w:trPr>
        <w:tc>
          <w:tcPr>
            <w:tcW w:w="2880" w:type="dxa"/>
            <w:tcBorders>
              <w:top w:val="nil"/>
              <w:left w:val="nil"/>
              <w:right w:val="nil"/>
            </w:tcBorders>
          </w:tcPr>
          <w:p w14:paraId="0FC6E544" w14:textId="77777777" w:rsidR="00CF2001" w:rsidRDefault="00CF2001" w:rsidP="00386AA9">
            <w:pPr>
              <w:widowControl w:val="0"/>
              <w:autoSpaceDE w:val="0"/>
              <w:autoSpaceDN w:val="0"/>
              <w:adjustRightInd w:val="0"/>
              <w:rPr>
                <w:rFonts w:cs="Times New Roman"/>
              </w:rPr>
            </w:pPr>
          </w:p>
        </w:tc>
        <w:tc>
          <w:tcPr>
            <w:tcW w:w="1170" w:type="dxa"/>
            <w:tcBorders>
              <w:top w:val="nil"/>
              <w:left w:val="nil"/>
              <w:right w:val="nil"/>
            </w:tcBorders>
          </w:tcPr>
          <w:p w14:paraId="5C56248A" w14:textId="77777777" w:rsidR="00CF2001" w:rsidRDefault="00CF2001" w:rsidP="00386AA9">
            <w:pPr>
              <w:widowControl w:val="0"/>
              <w:autoSpaceDE w:val="0"/>
              <w:autoSpaceDN w:val="0"/>
              <w:adjustRightInd w:val="0"/>
              <w:jc w:val="center"/>
              <w:rPr>
                <w:rFonts w:cs="Times New Roman"/>
              </w:rPr>
            </w:pPr>
            <w:r>
              <w:rPr>
                <w:rFonts w:cs="Times New Roman"/>
              </w:rPr>
              <w:t>(0.075)</w:t>
            </w:r>
          </w:p>
        </w:tc>
        <w:tc>
          <w:tcPr>
            <w:tcW w:w="2250" w:type="dxa"/>
            <w:tcBorders>
              <w:top w:val="nil"/>
              <w:left w:val="nil"/>
              <w:right w:val="nil"/>
            </w:tcBorders>
          </w:tcPr>
          <w:p w14:paraId="6FC4A85F" w14:textId="77777777" w:rsidR="00CF2001" w:rsidRDefault="00CF2001" w:rsidP="00386AA9">
            <w:pPr>
              <w:widowControl w:val="0"/>
              <w:autoSpaceDE w:val="0"/>
              <w:autoSpaceDN w:val="0"/>
              <w:adjustRightInd w:val="0"/>
              <w:jc w:val="center"/>
              <w:rPr>
                <w:rFonts w:cs="Times New Roman"/>
              </w:rPr>
            </w:pPr>
            <w:r>
              <w:rPr>
                <w:rFonts w:cs="Times New Roman"/>
              </w:rPr>
              <w:t>(0.012)</w:t>
            </w:r>
          </w:p>
        </w:tc>
      </w:tr>
      <w:tr w:rsidR="00CF2001" w14:paraId="4D2E83B4" w14:textId="77777777" w:rsidTr="00386AA9">
        <w:trPr>
          <w:jc w:val="center"/>
        </w:trPr>
        <w:tc>
          <w:tcPr>
            <w:tcW w:w="2880" w:type="dxa"/>
            <w:tcBorders>
              <w:top w:val="nil"/>
              <w:left w:val="nil"/>
              <w:right w:val="nil"/>
            </w:tcBorders>
          </w:tcPr>
          <w:p w14:paraId="44A7BD5E" w14:textId="77777777" w:rsidR="00CF2001" w:rsidRDefault="00CF2001" w:rsidP="00386AA9">
            <w:pPr>
              <w:widowControl w:val="0"/>
              <w:autoSpaceDE w:val="0"/>
              <w:autoSpaceDN w:val="0"/>
              <w:adjustRightInd w:val="0"/>
              <w:rPr>
                <w:rFonts w:cs="Times New Roman"/>
              </w:rPr>
            </w:pPr>
            <w:r>
              <w:rPr>
                <w:rFonts w:cs="Times New Roman"/>
              </w:rPr>
              <w:t>Age</w:t>
            </w:r>
          </w:p>
        </w:tc>
        <w:tc>
          <w:tcPr>
            <w:tcW w:w="1170" w:type="dxa"/>
            <w:tcBorders>
              <w:top w:val="nil"/>
              <w:left w:val="nil"/>
              <w:right w:val="nil"/>
            </w:tcBorders>
          </w:tcPr>
          <w:p w14:paraId="72189DB5" w14:textId="77777777" w:rsidR="00CF2001" w:rsidRDefault="00CF2001" w:rsidP="00386AA9">
            <w:pPr>
              <w:widowControl w:val="0"/>
              <w:autoSpaceDE w:val="0"/>
              <w:autoSpaceDN w:val="0"/>
              <w:adjustRightInd w:val="0"/>
              <w:jc w:val="center"/>
              <w:rPr>
                <w:rFonts w:cs="Times New Roman"/>
              </w:rPr>
            </w:pPr>
            <w:r>
              <w:rPr>
                <w:rFonts w:cs="Times New Roman"/>
              </w:rPr>
              <w:t>0.0511</w:t>
            </w:r>
          </w:p>
        </w:tc>
        <w:tc>
          <w:tcPr>
            <w:tcW w:w="2250" w:type="dxa"/>
            <w:tcBorders>
              <w:top w:val="nil"/>
              <w:left w:val="nil"/>
              <w:right w:val="nil"/>
            </w:tcBorders>
          </w:tcPr>
          <w:p w14:paraId="35670B6F" w14:textId="77777777" w:rsidR="00CF2001" w:rsidRDefault="00CF2001" w:rsidP="00386AA9">
            <w:pPr>
              <w:widowControl w:val="0"/>
              <w:autoSpaceDE w:val="0"/>
              <w:autoSpaceDN w:val="0"/>
              <w:adjustRightInd w:val="0"/>
              <w:jc w:val="center"/>
              <w:rPr>
                <w:rFonts w:cs="Times New Roman"/>
              </w:rPr>
            </w:pPr>
            <w:r>
              <w:rPr>
                <w:rFonts w:cs="Times New Roman"/>
              </w:rPr>
              <w:t>0.1557**</w:t>
            </w:r>
          </w:p>
        </w:tc>
      </w:tr>
      <w:tr w:rsidR="00CF2001" w14:paraId="34B4AA0E" w14:textId="77777777" w:rsidTr="00386AA9">
        <w:trPr>
          <w:jc w:val="center"/>
        </w:trPr>
        <w:tc>
          <w:tcPr>
            <w:tcW w:w="2880" w:type="dxa"/>
            <w:tcBorders>
              <w:top w:val="nil"/>
              <w:left w:val="nil"/>
              <w:right w:val="nil"/>
            </w:tcBorders>
          </w:tcPr>
          <w:p w14:paraId="0C7F7D31" w14:textId="77777777" w:rsidR="00CF2001" w:rsidRDefault="00CF2001" w:rsidP="00386AA9">
            <w:pPr>
              <w:widowControl w:val="0"/>
              <w:autoSpaceDE w:val="0"/>
              <w:autoSpaceDN w:val="0"/>
              <w:adjustRightInd w:val="0"/>
              <w:rPr>
                <w:rFonts w:cs="Times New Roman"/>
              </w:rPr>
            </w:pPr>
          </w:p>
        </w:tc>
        <w:tc>
          <w:tcPr>
            <w:tcW w:w="1170" w:type="dxa"/>
            <w:tcBorders>
              <w:top w:val="nil"/>
              <w:left w:val="nil"/>
              <w:right w:val="nil"/>
            </w:tcBorders>
          </w:tcPr>
          <w:p w14:paraId="11F26A64" w14:textId="77777777" w:rsidR="00CF2001" w:rsidRDefault="00CF2001" w:rsidP="00386AA9">
            <w:pPr>
              <w:widowControl w:val="0"/>
              <w:autoSpaceDE w:val="0"/>
              <w:autoSpaceDN w:val="0"/>
              <w:adjustRightInd w:val="0"/>
              <w:jc w:val="center"/>
              <w:rPr>
                <w:rFonts w:cs="Times New Roman"/>
              </w:rPr>
            </w:pPr>
            <w:r>
              <w:rPr>
                <w:rFonts w:cs="Times New Roman"/>
              </w:rPr>
              <w:t>(0.031)</w:t>
            </w:r>
          </w:p>
        </w:tc>
        <w:tc>
          <w:tcPr>
            <w:tcW w:w="2250" w:type="dxa"/>
            <w:tcBorders>
              <w:top w:val="nil"/>
              <w:left w:val="nil"/>
              <w:right w:val="nil"/>
            </w:tcBorders>
          </w:tcPr>
          <w:p w14:paraId="1BE82A8A" w14:textId="77777777" w:rsidR="00CF2001" w:rsidRDefault="00CF2001" w:rsidP="00386AA9">
            <w:pPr>
              <w:widowControl w:val="0"/>
              <w:autoSpaceDE w:val="0"/>
              <w:autoSpaceDN w:val="0"/>
              <w:adjustRightInd w:val="0"/>
              <w:jc w:val="center"/>
              <w:rPr>
                <w:rFonts w:cs="Times New Roman"/>
              </w:rPr>
            </w:pPr>
            <w:r>
              <w:rPr>
                <w:rFonts w:cs="Times New Roman"/>
              </w:rPr>
              <w:t>(0.006)</w:t>
            </w:r>
          </w:p>
        </w:tc>
      </w:tr>
      <w:tr w:rsidR="00CF2001" w14:paraId="7129FECA" w14:textId="77777777" w:rsidTr="00386AA9">
        <w:trPr>
          <w:jc w:val="center"/>
        </w:trPr>
        <w:tc>
          <w:tcPr>
            <w:tcW w:w="2880" w:type="dxa"/>
            <w:tcBorders>
              <w:top w:val="nil"/>
              <w:left w:val="nil"/>
              <w:right w:val="nil"/>
            </w:tcBorders>
          </w:tcPr>
          <w:p w14:paraId="11EC9E3A" w14:textId="77777777" w:rsidR="00CF2001" w:rsidRDefault="00CF2001" w:rsidP="00386AA9">
            <w:pPr>
              <w:widowControl w:val="0"/>
              <w:autoSpaceDE w:val="0"/>
              <w:autoSpaceDN w:val="0"/>
              <w:adjustRightInd w:val="0"/>
              <w:rPr>
                <w:rFonts w:cs="Times New Roman"/>
              </w:rPr>
            </w:pPr>
            <w:r>
              <w:rPr>
                <w:rFonts w:cs="Times New Roman"/>
              </w:rPr>
              <w:t>Education</w:t>
            </w:r>
          </w:p>
        </w:tc>
        <w:tc>
          <w:tcPr>
            <w:tcW w:w="1170" w:type="dxa"/>
            <w:tcBorders>
              <w:top w:val="nil"/>
              <w:left w:val="nil"/>
              <w:right w:val="nil"/>
            </w:tcBorders>
          </w:tcPr>
          <w:p w14:paraId="3D7EC0F5" w14:textId="77777777" w:rsidR="00CF2001" w:rsidRDefault="00CF2001" w:rsidP="00386AA9">
            <w:pPr>
              <w:widowControl w:val="0"/>
              <w:autoSpaceDE w:val="0"/>
              <w:autoSpaceDN w:val="0"/>
              <w:adjustRightInd w:val="0"/>
              <w:jc w:val="center"/>
              <w:rPr>
                <w:rFonts w:cs="Times New Roman"/>
              </w:rPr>
            </w:pPr>
            <w:r>
              <w:rPr>
                <w:rFonts w:cs="Times New Roman"/>
              </w:rPr>
              <w:t>-0.2163**</w:t>
            </w:r>
          </w:p>
        </w:tc>
        <w:tc>
          <w:tcPr>
            <w:tcW w:w="2250" w:type="dxa"/>
            <w:tcBorders>
              <w:top w:val="nil"/>
              <w:left w:val="nil"/>
              <w:right w:val="nil"/>
            </w:tcBorders>
          </w:tcPr>
          <w:p w14:paraId="42BD3F16" w14:textId="77777777" w:rsidR="00CF2001" w:rsidRDefault="00CF2001" w:rsidP="00386AA9">
            <w:pPr>
              <w:widowControl w:val="0"/>
              <w:autoSpaceDE w:val="0"/>
              <w:autoSpaceDN w:val="0"/>
              <w:adjustRightInd w:val="0"/>
              <w:jc w:val="center"/>
              <w:rPr>
                <w:rFonts w:cs="Times New Roman"/>
              </w:rPr>
            </w:pPr>
            <w:r>
              <w:rPr>
                <w:rFonts w:cs="Times New Roman"/>
              </w:rPr>
              <w:t>-0.0779**</w:t>
            </w:r>
          </w:p>
        </w:tc>
      </w:tr>
      <w:tr w:rsidR="00CF2001" w14:paraId="72255C04" w14:textId="77777777" w:rsidTr="00386AA9">
        <w:trPr>
          <w:jc w:val="center"/>
        </w:trPr>
        <w:tc>
          <w:tcPr>
            <w:tcW w:w="2880" w:type="dxa"/>
            <w:tcBorders>
              <w:top w:val="nil"/>
              <w:left w:val="nil"/>
              <w:right w:val="nil"/>
            </w:tcBorders>
          </w:tcPr>
          <w:p w14:paraId="73207661" w14:textId="77777777" w:rsidR="00CF2001" w:rsidRDefault="00CF2001" w:rsidP="00386AA9">
            <w:pPr>
              <w:widowControl w:val="0"/>
              <w:autoSpaceDE w:val="0"/>
              <w:autoSpaceDN w:val="0"/>
              <w:adjustRightInd w:val="0"/>
              <w:rPr>
                <w:rFonts w:cs="Times New Roman"/>
              </w:rPr>
            </w:pPr>
          </w:p>
        </w:tc>
        <w:tc>
          <w:tcPr>
            <w:tcW w:w="1170" w:type="dxa"/>
            <w:tcBorders>
              <w:top w:val="nil"/>
              <w:left w:val="nil"/>
              <w:right w:val="nil"/>
            </w:tcBorders>
          </w:tcPr>
          <w:p w14:paraId="3F6A4FC3" w14:textId="77777777" w:rsidR="00CF2001" w:rsidRDefault="00CF2001" w:rsidP="00386AA9">
            <w:pPr>
              <w:widowControl w:val="0"/>
              <w:autoSpaceDE w:val="0"/>
              <w:autoSpaceDN w:val="0"/>
              <w:adjustRightInd w:val="0"/>
              <w:jc w:val="center"/>
              <w:rPr>
                <w:rFonts w:cs="Times New Roman"/>
              </w:rPr>
            </w:pPr>
            <w:r>
              <w:rPr>
                <w:rFonts w:cs="Times New Roman"/>
              </w:rPr>
              <w:t>(0.038)</w:t>
            </w:r>
          </w:p>
        </w:tc>
        <w:tc>
          <w:tcPr>
            <w:tcW w:w="2250" w:type="dxa"/>
            <w:tcBorders>
              <w:top w:val="nil"/>
              <w:left w:val="nil"/>
              <w:right w:val="nil"/>
            </w:tcBorders>
          </w:tcPr>
          <w:p w14:paraId="6C82D4AA" w14:textId="77777777" w:rsidR="00CF2001" w:rsidRDefault="00CF2001" w:rsidP="00386AA9">
            <w:pPr>
              <w:widowControl w:val="0"/>
              <w:autoSpaceDE w:val="0"/>
              <w:autoSpaceDN w:val="0"/>
              <w:adjustRightInd w:val="0"/>
              <w:jc w:val="center"/>
              <w:rPr>
                <w:rFonts w:cs="Times New Roman"/>
              </w:rPr>
            </w:pPr>
            <w:r>
              <w:rPr>
                <w:rFonts w:cs="Times New Roman"/>
              </w:rPr>
              <w:t>(0.009)</w:t>
            </w:r>
          </w:p>
        </w:tc>
      </w:tr>
      <w:tr w:rsidR="00CF2001" w14:paraId="6AA00EAC" w14:textId="77777777" w:rsidTr="00386AA9">
        <w:trPr>
          <w:jc w:val="center"/>
        </w:trPr>
        <w:tc>
          <w:tcPr>
            <w:tcW w:w="2880" w:type="dxa"/>
            <w:tcBorders>
              <w:top w:val="nil"/>
              <w:left w:val="nil"/>
              <w:right w:val="nil"/>
            </w:tcBorders>
          </w:tcPr>
          <w:p w14:paraId="1E47F2C7" w14:textId="77777777" w:rsidR="00CF2001" w:rsidRDefault="00CF2001" w:rsidP="00386AA9">
            <w:pPr>
              <w:widowControl w:val="0"/>
              <w:autoSpaceDE w:val="0"/>
              <w:autoSpaceDN w:val="0"/>
              <w:adjustRightInd w:val="0"/>
              <w:rPr>
                <w:rFonts w:cs="Times New Roman"/>
              </w:rPr>
            </w:pPr>
            <w:r>
              <w:rPr>
                <w:rFonts w:cs="Times New Roman"/>
              </w:rPr>
              <w:t>Work</w:t>
            </w:r>
          </w:p>
        </w:tc>
        <w:tc>
          <w:tcPr>
            <w:tcW w:w="1170" w:type="dxa"/>
            <w:tcBorders>
              <w:top w:val="nil"/>
              <w:left w:val="nil"/>
              <w:right w:val="nil"/>
            </w:tcBorders>
          </w:tcPr>
          <w:p w14:paraId="4939705E" w14:textId="77777777" w:rsidR="00CF2001" w:rsidRDefault="00CF2001" w:rsidP="00386AA9">
            <w:pPr>
              <w:widowControl w:val="0"/>
              <w:autoSpaceDE w:val="0"/>
              <w:autoSpaceDN w:val="0"/>
              <w:adjustRightInd w:val="0"/>
              <w:jc w:val="center"/>
              <w:rPr>
                <w:rFonts w:cs="Times New Roman"/>
              </w:rPr>
            </w:pPr>
            <w:r>
              <w:rPr>
                <w:rFonts w:cs="Times New Roman"/>
              </w:rPr>
              <w:t>-0.9196+</w:t>
            </w:r>
          </w:p>
        </w:tc>
        <w:tc>
          <w:tcPr>
            <w:tcW w:w="2250" w:type="dxa"/>
            <w:tcBorders>
              <w:top w:val="nil"/>
              <w:left w:val="nil"/>
              <w:right w:val="nil"/>
            </w:tcBorders>
          </w:tcPr>
          <w:p w14:paraId="3B98A934" w14:textId="77777777" w:rsidR="00CF2001" w:rsidRDefault="00CF2001" w:rsidP="00386AA9">
            <w:pPr>
              <w:widowControl w:val="0"/>
              <w:autoSpaceDE w:val="0"/>
              <w:autoSpaceDN w:val="0"/>
              <w:adjustRightInd w:val="0"/>
              <w:jc w:val="center"/>
              <w:rPr>
                <w:rFonts w:cs="Times New Roman"/>
              </w:rPr>
            </w:pPr>
            <w:r>
              <w:rPr>
                <w:rFonts w:cs="Times New Roman"/>
              </w:rPr>
              <w:t>-0.1505*</w:t>
            </w:r>
          </w:p>
        </w:tc>
      </w:tr>
      <w:tr w:rsidR="00CF2001" w14:paraId="633E03B8" w14:textId="77777777" w:rsidTr="00386AA9">
        <w:trPr>
          <w:jc w:val="center"/>
        </w:trPr>
        <w:tc>
          <w:tcPr>
            <w:tcW w:w="2880" w:type="dxa"/>
            <w:tcBorders>
              <w:top w:val="nil"/>
              <w:left w:val="nil"/>
              <w:right w:val="nil"/>
            </w:tcBorders>
          </w:tcPr>
          <w:p w14:paraId="195FD413" w14:textId="77777777" w:rsidR="00CF2001" w:rsidRDefault="00CF2001" w:rsidP="00386AA9">
            <w:pPr>
              <w:widowControl w:val="0"/>
              <w:autoSpaceDE w:val="0"/>
              <w:autoSpaceDN w:val="0"/>
              <w:adjustRightInd w:val="0"/>
              <w:rPr>
                <w:rFonts w:cs="Times New Roman"/>
              </w:rPr>
            </w:pPr>
          </w:p>
        </w:tc>
        <w:tc>
          <w:tcPr>
            <w:tcW w:w="1170" w:type="dxa"/>
            <w:tcBorders>
              <w:top w:val="nil"/>
              <w:left w:val="nil"/>
              <w:right w:val="nil"/>
            </w:tcBorders>
          </w:tcPr>
          <w:p w14:paraId="0C578C7C" w14:textId="77777777" w:rsidR="00CF2001" w:rsidRDefault="00CF2001" w:rsidP="00386AA9">
            <w:pPr>
              <w:widowControl w:val="0"/>
              <w:autoSpaceDE w:val="0"/>
              <w:autoSpaceDN w:val="0"/>
              <w:adjustRightInd w:val="0"/>
              <w:jc w:val="center"/>
              <w:rPr>
                <w:rFonts w:cs="Times New Roman"/>
              </w:rPr>
            </w:pPr>
            <w:r>
              <w:rPr>
                <w:rFonts w:cs="Times New Roman"/>
              </w:rPr>
              <w:t>(0.532)</w:t>
            </w:r>
          </w:p>
        </w:tc>
        <w:tc>
          <w:tcPr>
            <w:tcW w:w="2250" w:type="dxa"/>
            <w:tcBorders>
              <w:top w:val="nil"/>
              <w:left w:val="nil"/>
              <w:right w:val="nil"/>
            </w:tcBorders>
          </w:tcPr>
          <w:p w14:paraId="15B531A3" w14:textId="77777777" w:rsidR="00CF2001" w:rsidRDefault="00CF2001" w:rsidP="00386AA9">
            <w:pPr>
              <w:widowControl w:val="0"/>
              <w:autoSpaceDE w:val="0"/>
              <w:autoSpaceDN w:val="0"/>
              <w:adjustRightInd w:val="0"/>
              <w:jc w:val="center"/>
              <w:rPr>
                <w:rFonts w:cs="Times New Roman"/>
              </w:rPr>
            </w:pPr>
            <w:r>
              <w:rPr>
                <w:rFonts w:cs="Times New Roman"/>
              </w:rPr>
              <w:t>(0.060)</w:t>
            </w:r>
          </w:p>
        </w:tc>
      </w:tr>
      <w:tr w:rsidR="00CF2001" w14:paraId="53DCE9D6" w14:textId="77777777" w:rsidTr="00386AA9">
        <w:trPr>
          <w:jc w:val="center"/>
        </w:trPr>
        <w:tc>
          <w:tcPr>
            <w:tcW w:w="2880" w:type="dxa"/>
            <w:tcBorders>
              <w:top w:val="nil"/>
              <w:left w:val="nil"/>
              <w:right w:val="nil"/>
            </w:tcBorders>
          </w:tcPr>
          <w:p w14:paraId="5D218AF3" w14:textId="77777777" w:rsidR="00CF2001" w:rsidRDefault="00CF2001" w:rsidP="00386AA9">
            <w:pPr>
              <w:widowControl w:val="0"/>
              <w:autoSpaceDE w:val="0"/>
              <w:autoSpaceDN w:val="0"/>
              <w:adjustRightInd w:val="0"/>
              <w:rPr>
                <w:rFonts w:cs="Times New Roman"/>
              </w:rPr>
            </w:pPr>
            <w:r>
              <w:rPr>
                <w:rFonts w:cs="Times New Roman"/>
              </w:rPr>
              <w:t>Urban</w:t>
            </w:r>
          </w:p>
        </w:tc>
        <w:tc>
          <w:tcPr>
            <w:tcW w:w="1170" w:type="dxa"/>
            <w:tcBorders>
              <w:top w:val="nil"/>
              <w:left w:val="nil"/>
              <w:right w:val="nil"/>
            </w:tcBorders>
          </w:tcPr>
          <w:p w14:paraId="6ADC75B3" w14:textId="77777777" w:rsidR="00CF2001" w:rsidRDefault="00CF2001" w:rsidP="00386AA9">
            <w:pPr>
              <w:widowControl w:val="0"/>
              <w:autoSpaceDE w:val="0"/>
              <w:autoSpaceDN w:val="0"/>
              <w:adjustRightInd w:val="0"/>
              <w:jc w:val="center"/>
              <w:rPr>
                <w:rFonts w:cs="Times New Roman"/>
              </w:rPr>
            </w:pPr>
            <w:r>
              <w:rPr>
                <w:rFonts w:cs="Times New Roman"/>
              </w:rPr>
              <w:t>-0.6209+</w:t>
            </w:r>
          </w:p>
        </w:tc>
        <w:tc>
          <w:tcPr>
            <w:tcW w:w="2250" w:type="dxa"/>
            <w:tcBorders>
              <w:top w:val="nil"/>
              <w:left w:val="nil"/>
              <w:right w:val="nil"/>
            </w:tcBorders>
          </w:tcPr>
          <w:p w14:paraId="269C43AC" w14:textId="77777777" w:rsidR="00CF2001" w:rsidRDefault="00CF2001" w:rsidP="00386AA9">
            <w:pPr>
              <w:widowControl w:val="0"/>
              <w:autoSpaceDE w:val="0"/>
              <w:autoSpaceDN w:val="0"/>
              <w:adjustRightInd w:val="0"/>
              <w:jc w:val="center"/>
              <w:rPr>
                <w:rFonts w:cs="Times New Roman"/>
              </w:rPr>
            </w:pPr>
            <w:r>
              <w:rPr>
                <w:rFonts w:cs="Times New Roman"/>
              </w:rPr>
              <w:t>-0.1660**</w:t>
            </w:r>
          </w:p>
        </w:tc>
      </w:tr>
      <w:tr w:rsidR="00CF2001" w14:paraId="3205300B" w14:textId="77777777" w:rsidTr="00386AA9">
        <w:trPr>
          <w:jc w:val="center"/>
        </w:trPr>
        <w:tc>
          <w:tcPr>
            <w:tcW w:w="2880" w:type="dxa"/>
            <w:tcBorders>
              <w:top w:val="nil"/>
              <w:left w:val="nil"/>
              <w:right w:val="nil"/>
            </w:tcBorders>
          </w:tcPr>
          <w:p w14:paraId="5D03941A" w14:textId="77777777" w:rsidR="00CF2001" w:rsidRDefault="00CF2001" w:rsidP="00386AA9">
            <w:pPr>
              <w:widowControl w:val="0"/>
              <w:autoSpaceDE w:val="0"/>
              <w:autoSpaceDN w:val="0"/>
              <w:adjustRightInd w:val="0"/>
              <w:rPr>
                <w:rFonts w:cs="Times New Roman"/>
              </w:rPr>
            </w:pPr>
          </w:p>
        </w:tc>
        <w:tc>
          <w:tcPr>
            <w:tcW w:w="1170" w:type="dxa"/>
            <w:tcBorders>
              <w:top w:val="nil"/>
              <w:left w:val="nil"/>
              <w:right w:val="nil"/>
            </w:tcBorders>
          </w:tcPr>
          <w:p w14:paraId="6D558FB8" w14:textId="77777777" w:rsidR="00CF2001" w:rsidRDefault="00CF2001" w:rsidP="00386AA9">
            <w:pPr>
              <w:widowControl w:val="0"/>
              <w:autoSpaceDE w:val="0"/>
              <w:autoSpaceDN w:val="0"/>
              <w:adjustRightInd w:val="0"/>
              <w:jc w:val="center"/>
              <w:rPr>
                <w:rFonts w:cs="Times New Roman"/>
              </w:rPr>
            </w:pPr>
            <w:r>
              <w:rPr>
                <w:rFonts w:cs="Times New Roman"/>
              </w:rPr>
              <w:t>(0.335)</w:t>
            </w:r>
          </w:p>
        </w:tc>
        <w:tc>
          <w:tcPr>
            <w:tcW w:w="2250" w:type="dxa"/>
            <w:tcBorders>
              <w:top w:val="nil"/>
              <w:left w:val="nil"/>
              <w:right w:val="nil"/>
            </w:tcBorders>
          </w:tcPr>
          <w:p w14:paraId="067783BA" w14:textId="77777777" w:rsidR="00CF2001" w:rsidRDefault="00CF2001" w:rsidP="00386AA9">
            <w:pPr>
              <w:widowControl w:val="0"/>
              <w:autoSpaceDE w:val="0"/>
              <w:autoSpaceDN w:val="0"/>
              <w:adjustRightInd w:val="0"/>
              <w:jc w:val="center"/>
              <w:rPr>
                <w:rFonts w:cs="Times New Roman"/>
              </w:rPr>
            </w:pPr>
            <w:r>
              <w:rPr>
                <w:rFonts w:cs="Times New Roman"/>
              </w:rPr>
              <w:t>(0.036)</w:t>
            </w:r>
          </w:p>
        </w:tc>
      </w:tr>
      <w:tr w:rsidR="00CF2001" w14:paraId="0439C405" w14:textId="77777777" w:rsidTr="00386AA9">
        <w:trPr>
          <w:jc w:val="center"/>
        </w:trPr>
        <w:tc>
          <w:tcPr>
            <w:tcW w:w="2880" w:type="dxa"/>
            <w:tcBorders>
              <w:top w:val="nil"/>
              <w:left w:val="nil"/>
              <w:right w:val="nil"/>
            </w:tcBorders>
          </w:tcPr>
          <w:p w14:paraId="0C10D5B0" w14:textId="77777777" w:rsidR="00CF2001" w:rsidRDefault="00CF2001" w:rsidP="00386AA9">
            <w:pPr>
              <w:widowControl w:val="0"/>
              <w:autoSpaceDE w:val="0"/>
              <w:autoSpaceDN w:val="0"/>
              <w:adjustRightInd w:val="0"/>
              <w:rPr>
                <w:rFonts w:cs="Times New Roman"/>
              </w:rPr>
            </w:pPr>
            <w:r>
              <w:rPr>
                <w:rFonts w:cs="Times New Roman"/>
              </w:rPr>
              <w:t>Muslim</w:t>
            </w:r>
          </w:p>
        </w:tc>
        <w:tc>
          <w:tcPr>
            <w:tcW w:w="1170" w:type="dxa"/>
            <w:tcBorders>
              <w:top w:val="nil"/>
              <w:left w:val="nil"/>
              <w:right w:val="nil"/>
            </w:tcBorders>
          </w:tcPr>
          <w:p w14:paraId="7CE2838C" w14:textId="77777777" w:rsidR="00CF2001" w:rsidRDefault="00CF2001" w:rsidP="00386AA9">
            <w:pPr>
              <w:widowControl w:val="0"/>
              <w:autoSpaceDE w:val="0"/>
              <w:autoSpaceDN w:val="0"/>
              <w:adjustRightInd w:val="0"/>
              <w:jc w:val="center"/>
              <w:rPr>
                <w:rFonts w:cs="Times New Roman"/>
              </w:rPr>
            </w:pPr>
            <w:r>
              <w:rPr>
                <w:rFonts w:cs="Times New Roman"/>
              </w:rPr>
              <w:t>0.4453</w:t>
            </w:r>
          </w:p>
        </w:tc>
        <w:tc>
          <w:tcPr>
            <w:tcW w:w="2250" w:type="dxa"/>
            <w:tcBorders>
              <w:top w:val="nil"/>
              <w:left w:val="nil"/>
              <w:right w:val="nil"/>
            </w:tcBorders>
          </w:tcPr>
          <w:p w14:paraId="18DD7E0F" w14:textId="77777777" w:rsidR="00CF2001" w:rsidRDefault="00CF2001" w:rsidP="00386AA9">
            <w:pPr>
              <w:widowControl w:val="0"/>
              <w:autoSpaceDE w:val="0"/>
              <w:autoSpaceDN w:val="0"/>
              <w:adjustRightInd w:val="0"/>
              <w:jc w:val="center"/>
              <w:rPr>
                <w:rFonts w:cs="Times New Roman"/>
              </w:rPr>
            </w:pPr>
            <w:r>
              <w:rPr>
                <w:rFonts w:cs="Times New Roman"/>
              </w:rPr>
              <w:t>-0.1353**</w:t>
            </w:r>
          </w:p>
        </w:tc>
      </w:tr>
      <w:tr w:rsidR="00CF2001" w14:paraId="6DF825CC" w14:textId="77777777" w:rsidTr="00386AA9">
        <w:trPr>
          <w:jc w:val="center"/>
        </w:trPr>
        <w:tc>
          <w:tcPr>
            <w:tcW w:w="2880" w:type="dxa"/>
            <w:tcBorders>
              <w:top w:val="nil"/>
              <w:left w:val="nil"/>
              <w:right w:val="nil"/>
            </w:tcBorders>
          </w:tcPr>
          <w:p w14:paraId="37219AA1" w14:textId="77777777" w:rsidR="00CF2001" w:rsidRDefault="00CF2001" w:rsidP="00386AA9">
            <w:pPr>
              <w:widowControl w:val="0"/>
              <w:autoSpaceDE w:val="0"/>
              <w:autoSpaceDN w:val="0"/>
              <w:adjustRightInd w:val="0"/>
              <w:rPr>
                <w:rFonts w:cs="Times New Roman"/>
              </w:rPr>
            </w:pPr>
          </w:p>
        </w:tc>
        <w:tc>
          <w:tcPr>
            <w:tcW w:w="1170" w:type="dxa"/>
            <w:tcBorders>
              <w:top w:val="nil"/>
              <w:left w:val="nil"/>
              <w:right w:val="nil"/>
            </w:tcBorders>
          </w:tcPr>
          <w:p w14:paraId="1F35EFC7" w14:textId="77777777" w:rsidR="00CF2001" w:rsidRDefault="00CF2001" w:rsidP="00386AA9">
            <w:pPr>
              <w:widowControl w:val="0"/>
              <w:autoSpaceDE w:val="0"/>
              <w:autoSpaceDN w:val="0"/>
              <w:adjustRightInd w:val="0"/>
              <w:jc w:val="center"/>
              <w:rPr>
                <w:rFonts w:cs="Times New Roman"/>
              </w:rPr>
            </w:pPr>
            <w:r>
              <w:rPr>
                <w:rFonts w:cs="Times New Roman"/>
              </w:rPr>
              <w:t>(0.305)</w:t>
            </w:r>
          </w:p>
        </w:tc>
        <w:tc>
          <w:tcPr>
            <w:tcW w:w="2250" w:type="dxa"/>
            <w:tcBorders>
              <w:top w:val="nil"/>
              <w:left w:val="nil"/>
              <w:right w:val="nil"/>
            </w:tcBorders>
          </w:tcPr>
          <w:p w14:paraId="733C5E3C" w14:textId="77777777" w:rsidR="00CF2001" w:rsidRDefault="00CF2001" w:rsidP="00386AA9">
            <w:pPr>
              <w:widowControl w:val="0"/>
              <w:autoSpaceDE w:val="0"/>
              <w:autoSpaceDN w:val="0"/>
              <w:adjustRightInd w:val="0"/>
              <w:jc w:val="center"/>
              <w:rPr>
                <w:rFonts w:cs="Times New Roman"/>
              </w:rPr>
            </w:pPr>
            <w:r>
              <w:rPr>
                <w:rFonts w:cs="Times New Roman"/>
              </w:rPr>
              <w:t>(0.042)</w:t>
            </w:r>
          </w:p>
        </w:tc>
      </w:tr>
      <w:tr w:rsidR="00CF2001" w14:paraId="4F0C9DA6" w14:textId="77777777" w:rsidTr="00386AA9">
        <w:trPr>
          <w:jc w:val="center"/>
        </w:trPr>
        <w:tc>
          <w:tcPr>
            <w:tcW w:w="2880" w:type="dxa"/>
            <w:tcBorders>
              <w:top w:val="nil"/>
              <w:left w:val="nil"/>
              <w:right w:val="nil"/>
            </w:tcBorders>
          </w:tcPr>
          <w:p w14:paraId="63CEE2A4" w14:textId="77777777" w:rsidR="00CF2001" w:rsidRDefault="00CF2001" w:rsidP="00386AA9">
            <w:pPr>
              <w:widowControl w:val="0"/>
              <w:autoSpaceDE w:val="0"/>
              <w:autoSpaceDN w:val="0"/>
              <w:adjustRightInd w:val="0"/>
              <w:rPr>
                <w:rFonts w:cs="Times New Roman"/>
              </w:rPr>
            </w:pPr>
            <w:r>
              <w:rPr>
                <w:rFonts w:cs="Times New Roman"/>
              </w:rPr>
              <w:t>Asset</w:t>
            </w:r>
          </w:p>
        </w:tc>
        <w:tc>
          <w:tcPr>
            <w:tcW w:w="1170" w:type="dxa"/>
            <w:tcBorders>
              <w:top w:val="nil"/>
              <w:left w:val="nil"/>
              <w:right w:val="nil"/>
            </w:tcBorders>
          </w:tcPr>
          <w:p w14:paraId="12D99E33" w14:textId="77777777" w:rsidR="00CF2001" w:rsidRDefault="00CF2001" w:rsidP="00386AA9">
            <w:pPr>
              <w:widowControl w:val="0"/>
              <w:autoSpaceDE w:val="0"/>
              <w:autoSpaceDN w:val="0"/>
              <w:adjustRightInd w:val="0"/>
              <w:jc w:val="center"/>
              <w:rPr>
                <w:rFonts w:cs="Times New Roman"/>
              </w:rPr>
            </w:pPr>
            <w:r>
              <w:rPr>
                <w:rFonts w:cs="Times New Roman"/>
              </w:rPr>
              <w:t>-0.0677</w:t>
            </w:r>
          </w:p>
        </w:tc>
        <w:tc>
          <w:tcPr>
            <w:tcW w:w="2250" w:type="dxa"/>
            <w:tcBorders>
              <w:top w:val="nil"/>
              <w:left w:val="nil"/>
              <w:right w:val="nil"/>
            </w:tcBorders>
          </w:tcPr>
          <w:p w14:paraId="4196BE3A" w14:textId="77777777" w:rsidR="00CF2001" w:rsidRDefault="00CF2001" w:rsidP="00386AA9">
            <w:pPr>
              <w:widowControl w:val="0"/>
              <w:autoSpaceDE w:val="0"/>
              <w:autoSpaceDN w:val="0"/>
              <w:adjustRightInd w:val="0"/>
              <w:jc w:val="center"/>
              <w:rPr>
                <w:rFonts w:cs="Times New Roman"/>
              </w:rPr>
            </w:pPr>
            <w:r>
              <w:rPr>
                <w:rFonts w:cs="Times New Roman"/>
              </w:rPr>
              <w:t>-0.0180</w:t>
            </w:r>
          </w:p>
        </w:tc>
      </w:tr>
      <w:tr w:rsidR="00CF2001" w14:paraId="085360A7" w14:textId="77777777" w:rsidTr="00386AA9">
        <w:trPr>
          <w:jc w:val="center"/>
        </w:trPr>
        <w:tc>
          <w:tcPr>
            <w:tcW w:w="2880" w:type="dxa"/>
            <w:tcBorders>
              <w:top w:val="nil"/>
              <w:left w:val="nil"/>
              <w:right w:val="nil"/>
            </w:tcBorders>
          </w:tcPr>
          <w:p w14:paraId="3208B655" w14:textId="77777777" w:rsidR="00CF2001" w:rsidRDefault="00CF2001" w:rsidP="00386AA9">
            <w:pPr>
              <w:widowControl w:val="0"/>
              <w:autoSpaceDE w:val="0"/>
              <w:autoSpaceDN w:val="0"/>
              <w:adjustRightInd w:val="0"/>
              <w:rPr>
                <w:rFonts w:cs="Times New Roman"/>
              </w:rPr>
            </w:pPr>
          </w:p>
        </w:tc>
        <w:tc>
          <w:tcPr>
            <w:tcW w:w="1170" w:type="dxa"/>
            <w:tcBorders>
              <w:top w:val="nil"/>
              <w:left w:val="nil"/>
              <w:right w:val="nil"/>
            </w:tcBorders>
          </w:tcPr>
          <w:p w14:paraId="1347AA3B" w14:textId="77777777" w:rsidR="00CF2001" w:rsidRDefault="00CF2001" w:rsidP="00386AA9">
            <w:pPr>
              <w:widowControl w:val="0"/>
              <w:autoSpaceDE w:val="0"/>
              <w:autoSpaceDN w:val="0"/>
              <w:adjustRightInd w:val="0"/>
              <w:jc w:val="center"/>
              <w:rPr>
                <w:rFonts w:cs="Times New Roman"/>
              </w:rPr>
            </w:pPr>
            <w:r>
              <w:rPr>
                <w:rFonts w:cs="Times New Roman"/>
              </w:rPr>
              <w:t>(0.114)</w:t>
            </w:r>
          </w:p>
        </w:tc>
        <w:tc>
          <w:tcPr>
            <w:tcW w:w="2250" w:type="dxa"/>
            <w:tcBorders>
              <w:top w:val="nil"/>
              <w:left w:val="nil"/>
              <w:right w:val="nil"/>
            </w:tcBorders>
          </w:tcPr>
          <w:p w14:paraId="3F5A5A9F" w14:textId="77777777" w:rsidR="00CF2001" w:rsidRDefault="00CF2001" w:rsidP="00386AA9">
            <w:pPr>
              <w:widowControl w:val="0"/>
              <w:autoSpaceDE w:val="0"/>
              <w:autoSpaceDN w:val="0"/>
              <w:adjustRightInd w:val="0"/>
              <w:jc w:val="center"/>
              <w:rPr>
                <w:rFonts w:cs="Times New Roman"/>
              </w:rPr>
            </w:pPr>
            <w:r>
              <w:rPr>
                <w:rFonts w:cs="Times New Roman"/>
              </w:rPr>
              <w:t>(0.016)</w:t>
            </w:r>
          </w:p>
        </w:tc>
      </w:tr>
      <w:tr w:rsidR="00CF2001" w14:paraId="04E82F99" w14:textId="77777777" w:rsidTr="00386AA9">
        <w:trPr>
          <w:jc w:val="center"/>
        </w:trPr>
        <w:tc>
          <w:tcPr>
            <w:tcW w:w="2880" w:type="dxa"/>
            <w:tcBorders>
              <w:top w:val="nil"/>
              <w:left w:val="nil"/>
              <w:right w:val="nil"/>
            </w:tcBorders>
          </w:tcPr>
          <w:p w14:paraId="01AFA6D0" w14:textId="77777777" w:rsidR="00CF2001" w:rsidRDefault="00CF2001" w:rsidP="00386AA9">
            <w:pPr>
              <w:widowControl w:val="0"/>
              <w:autoSpaceDE w:val="0"/>
              <w:autoSpaceDN w:val="0"/>
              <w:adjustRightInd w:val="0"/>
              <w:rPr>
                <w:rFonts w:cs="Times New Roman"/>
              </w:rPr>
            </w:pPr>
          </w:p>
        </w:tc>
        <w:tc>
          <w:tcPr>
            <w:tcW w:w="1170" w:type="dxa"/>
            <w:tcBorders>
              <w:top w:val="nil"/>
              <w:left w:val="nil"/>
              <w:right w:val="nil"/>
            </w:tcBorders>
          </w:tcPr>
          <w:p w14:paraId="4A9F1942" w14:textId="77777777" w:rsidR="00CF2001" w:rsidRDefault="00CF2001" w:rsidP="00386AA9">
            <w:pPr>
              <w:widowControl w:val="0"/>
              <w:autoSpaceDE w:val="0"/>
              <w:autoSpaceDN w:val="0"/>
              <w:adjustRightInd w:val="0"/>
              <w:jc w:val="center"/>
              <w:rPr>
                <w:rFonts w:cs="Times New Roman"/>
              </w:rPr>
            </w:pPr>
          </w:p>
        </w:tc>
        <w:tc>
          <w:tcPr>
            <w:tcW w:w="2250" w:type="dxa"/>
            <w:tcBorders>
              <w:top w:val="nil"/>
              <w:left w:val="nil"/>
              <w:right w:val="nil"/>
            </w:tcBorders>
          </w:tcPr>
          <w:p w14:paraId="5498CC73" w14:textId="77777777" w:rsidR="00CF2001" w:rsidRDefault="00CF2001" w:rsidP="00386AA9">
            <w:pPr>
              <w:widowControl w:val="0"/>
              <w:autoSpaceDE w:val="0"/>
              <w:autoSpaceDN w:val="0"/>
              <w:adjustRightInd w:val="0"/>
              <w:jc w:val="center"/>
              <w:rPr>
                <w:rFonts w:cs="Times New Roman"/>
              </w:rPr>
            </w:pPr>
          </w:p>
        </w:tc>
      </w:tr>
      <w:tr w:rsidR="00CF2001" w14:paraId="2DA4ABBB" w14:textId="77777777" w:rsidTr="00386AA9">
        <w:trPr>
          <w:jc w:val="center"/>
        </w:trPr>
        <w:tc>
          <w:tcPr>
            <w:tcW w:w="2880" w:type="dxa"/>
            <w:tcBorders>
              <w:top w:val="nil"/>
              <w:left w:val="nil"/>
              <w:right w:val="nil"/>
            </w:tcBorders>
          </w:tcPr>
          <w:p w14:paraId="5A76AF90" w14:textId="77777777" w:rsidR="00CF2001" w:rsidRDefault="00CF2001" w:rsidP="00386AA9">
            <w:pPr>
              <w:widowControl w:val="0"/>
              <w:autoSpaceDE w:val="0"/>
              <w:autoSpaceDN w:val="0"/>
              <w:adjustRightInd w:val="0"/>
              <w:rPr>
                <w:rFonts w:cs="Times New Roman"/>
              </w:rPr>
            </w:pPr>
            <w:r>
              <w:rPr>
                <w:rFonts w:cs="Times New Roman"/>
              </w:rPr>
              <w:t>Latitude Decile Dummy</w:t>
            </w:r>
          </w:p>
        </w:tc>
        <w:tc>
          <w:tcPr>
            <w:tcW w:w="1170" w:type="dxa"/>
            <w:tcBorders>
              <w:top w:val="nil"/>
              <w:left w:val="nil"/>
              <w:right w:val="nil"/>
            </w:tcBorders>
          </w:tcPr>
          <w:p w14:paraId="1639FCE2" w14:textId="77777777" w:rsidR="00CF2001" w:rsidRDefault="00CF2001" w:rsidP="00386AA9">
            <w:pPr>
              <w:widowControl w:val="0"/>
              <w:autoSpaceDE w:val="0"/>
              <w:autoSpaceDN w:val="0"/>
              <w:adjustRightInd w:val="0"/>
              <w:jc w:val="center"/>
              <w:rPr>
                <w:rFonts w:cs="Times New Roman"/>
              </w:rPr>
            </w:pPr>
            <w:r>
              <w:rPr>
                <w:rFonts w:cs="Times New Roman"/>
              </w:rPr>
              <w:t>Yes</w:t>
            </w:r>
          </w:p>
        </w:tc>
        <w:tc>
          <w:tcPr>
            <w:tcW w:w="2250" w:type="dxa"/>
            <w:tcBorders>
              <w:top w:val="nil"/>
              <w:left w:val="nil"/>
              <w:right w:val="nil"/>
            </w:tcBorders>
          </w:tcPr>
          <w:p w14:paraId="49A72E36" w14:textId="77777777" w:rsidR="00CF2001" w:rsidRDefault="00CF2001" w:rsidP="00386AA9">
            <w:pPr>
              <w:widowControl w:val="0"/>
              <w:autoSpaceDE w:val="0"/>
              <w:autoSpaceDN w:val="0"/>
              <w:adjustRightInd w:val="0"/>
              <w:jc w:val="center"/>
              <w:rPr>
                <w:rFonts w:cs="Times New Roman"/>
              </w:rPr>
            </w:pPr>
            <w:r>
              <w:rPr>
                <w:rFonts w:cs="Times New Roman"/>
              </w:rPr>
              <w:t>Yes</w:t>
            </w:r>
          </w:p>
        </w:tc>
      </w:tr>
      <w:tr w:rsidR="00CF2001" w14:paraId="3E110C41" w14:textId="77777777" w:rsidTr="00386AA9">
        <w:trPr>
          <w:jc w:val="center"/>
        </w:trPr>
        <w:tc>
          <w:tcPr>
            <w:tcW w:w="2880" w:type="dxa"/>
            <w:tcBorders>
              <w:left w:val="nil"/>
              <w:bottom w:val="single" w:sz="4" w:space="0" w:color="auto"/>
              <w:right w:val="nil"/>
            </w:tcBorders>
          </w:tcPr>
          <w:p w14:paraId="215CDDCE" w14:textId="77777777" w:rsidR="00CF2001" w:rsidRDefault="00CF2001" w:rsidP="00386AA9">
            <w:pPr>
              <w:widowControl w:val="0"/>
              <w:autoSpaceDE w:val="0"/>
              <w:autoSpaceDN w:val="0"/>
              <w:adjustRightInd w:val="0"/>
              <w:rPr>
                <w:rFonts w:cs="Times New Roman"/>
              </w:rPr>
            </w:pPr>
            <w:r>
              <w:rPr>
                <w:rFonts w:cs="Times New Roman"/>
              </w:rPr>
              <w:t>Longitude Decile Dummy</w:t>
            </w:r>
          </w:p>
        </w:tc>
        <w:tc>
          <w:tcPr>
            <w:tcW w:w="1170" w:type="dxa"/>
            <w:tcBorders>
              <w:left w:val="nil"/>
              <w:bottom w:val="single" w:sz="4" w:space="0" w:color="auto"/>
              <w:right w:val="nil"/>
            </w:tcBorders>
          </w:tcPr>
          <w:p w14:paraId="02B5FC82" w14:textId="77777777" w:rsidR="00CF2001" w:rsidRDefault="00CF2001" w:rsidP="00386AA9">
            <w:pPr>
              <w:widowControl w:val="0"/>
              <w:autoSpaceDE w:val="0"/>
              <w:autoSpaceDN w:val="0"/>
              <w:adjustRightInd w:val="0"/>
              <w:jc w:val="center"/>
              <w:rPr>
                <w:rFonts w:cs="Times New Roman"/>
              </w:rPr>
            </w:pPr>
            <w:r>
              <w:rPr>
                <w:rFonts w:cs="Times New Roman"/>
              </w:rPr>
              <w:t>Yes</w:t>
            </w:r>
          </w:p>
        </w:tc>
        <w:tc>
          <w:tcPr>
            <w:tcW w:w="2250" w:type="dxa"/>
            <w:tcBorders>
              <w:left w:val="nil"/>
              <w:bottom w:val="single" w:sz="4" w:space="0" w:color="auto"/>
              <w:right w:val="nil"/>
            </w:tcBorders>
          </w:tcPr>
          <w:p w14:paraId="1AA4C472" w14:textId="77777777" w:rsidR="00CF2001" w:rsidRDefault="00CF2001" w:rsidP="00386AA9">
            <w:pPr>
              <w:widowControl w:val="0"/>
              <w:autoSpaceDE w:val="0"/>
              <w:autoSpaceDN w:val="0"/>
              <w:adjustRightInd w:val="0"/>
              <w:jc w:val="center"/>
              <w:rPr>
                <w:rFonts w:cs="Times New Roman"/>
              </w:rPr>
            </w:pPr>
            <w:r>
              <w:rPr>
                <w:rFonts w:cs="Times New Roman"/>
              </w:rPr>
              <w:t>Yes</w:t>
            </w:r>
          </w:p>
        </w:tc>
      </w:tr>
    </w:tbl>
    <w:p w14:paraId="548D820E" w14:textId="77777777" w:rsidR="00CF2001" w:rsidRDefault="00CF2001" w:rsidP="00CF2001">
      <w:pPr>
        <w:widowControl w:val="0"/>
        <w:autoSpaceDE w:val="0"/>
        <w:autoSpaceDN w:val="0"/>
        <w:adjustRightInd w:val="0"/>
        <w:ind w:left="720"/>
        <w:jc w:val="both"/>
        <w:rPr>
          <w:rFonts w:cs="Times New Roman"/>
        </w:rPr>
      </w:pPr>
      <w:r>
        <w:rPr>
          <w:rFonts w:cs="Times New Roman"/>
        </w:rPr>
        <w:t>Notes: This table shows falsification tests using 9 countries of DHS that have both birth records and GIS of the survey cluster (Burkina Faso 1992, Cameroon 1991, Ethiopia 2000, Ghana 1993, Guinea 1999, Mali 1995, Malawi 2000, Senegal 1992-3, Zimbabwe 1999). Column 1 shows the relationship between distance and the total fertility rate of women ages 15-39 pre-1990 (1987-89). Column 2 shows the relationship between distance and the mean number of surviving children per woman in a cluster. Robust standard errors in parentheses. ** p&lt;0.01, * p&lt;0.05, + p&lt;0.10</w:t>
      </w:r>
    </w:p>
    <w:p w14:paraId="53C325BB" w14:textId="77777777" w:rsidR="00CF2001" w:rsidRDefault="00CF2001" w:rsidP="00CF2001">
      <w:pPr>
        <w:widowControl w:val="0"/>
        <w:autoSpaceDE w:val="0"/>
        <w:autoSpaceDN w:val="0"/>
        <w:adjustRightInd w:val="0"/>
        <w:jc w:val="center"/>
        <w:rPr>
          <w:rFonts w:cs="Times New Roman"/>
        </w:rPr>
      </w:pPr>
    </w:p>
    <w:p w14:paraId="008B5E30" w14:textId="77777777" w:rsidR="00CF2001" w:rsidRDefault="00CF2001" w:rsidP="00CF2001">
      <w:pPr>
        <w:widowControl w:val="0"/>
        <w:autoSpaceDE w:val="0"/>
        <w:autoSpaceDN w:val="0"/>
        <w:adjustRightInd w:val="0"/>
        <w:jc w:val="center"/>
        <w:rPr>
          <w:rFonts w:cs="Times New Roman"/>
        </w:rPr>
      </w:pPr>
    </w:p>
    <w:p w14:paraId="7DA91673" w14:textId="77777777" w:rsidR="00CF2001" w:rsidRDefault="00CF2001" w:rsidP="00CF2001">
      <w:pPr>
        <w:widowControl w:val="0"/>
        <w:autoSpaceDE w:val="0"/>
        <w:autoSpaceDN w:val="0"/>
        <w:adjustRightInd w:val="0"/>
        <w:jc w:val="center"/>
        <w:rPr>
          <w:rFonts w:cs="Times New Roman"/>
        </w:rPr>
      </w:pPr>
    </w:p>
    <w:p w14:paraId="5ACF30C3" w14:textId="77777777" w:rsidR="00CF2001" w:rsidRDefault="00CF2001" w:rsidP="00CF2001">
      <w:pPr>
        <w:widowControl w:val="0"/>
        <w:autoSpaceDE w:val="0"/>
        <w:autoSpaceDN w:val="0"/>
        <w:adjustRightInd w:val="0"/>
        <w:jc w:val="center"/>
        <w:rPr>
          <w:rFonts w:cs="Times New Roman"/>
        </w:rPr>
      </w:pPr>
    </w:p>
    <w:p w14:paraId="598E9F4D" w14:textId="77777777" w:rsidR="00CF2001" w:rsidRDefault="00CF2001" w:rsidP="00CF2001">
      <w:pPr>
        <w:widowControl w:val="0"/>
        <w:autoSpaceDE w:val="0"/>
        <w:autoSpaceDN w:val="0"/>
        <w:adjustRightInd w:val="0"/>
        <w:jc w:val="center"/>
        <w:rPr>
          <w:rFonts w:cs="Times New Roman"/>
        </w:rPr>
      </w:pPr>
    </w:p>
    <w:p w14:paraId="4F822D7B" w14:textId="77777777" w:rsidR="00CF2001" w:rsidRDefault="00CF2001" w:rsidP="00CF2001">
      <w:pPr>
        <w:widowControl w:val="0"/>
        <w:autoSpaceDE w:val="0"/>
        <w:autoSpaceDN w:val="0"/>
        <w:adjustRightInd w:val="0"/>
        <w:jc w:val="center"/>
        <w:rPr>
          <w:rFonts w:cs="Times New Roman"/>
        </w:rPr>
      </w:pPr>
    </w:p>
    <w:p w14:paraId="50179FB9" w14:textId="77777777" w:rsidR="00CF2001" w:rsidRDefault="00CF2001" w:rsidP="00CF2001">
      <w:pPr>
        <w:widowControl w:val="0"/>
        <w:autoSpaceDE w:val="0"/>
        <w:autoSpaceDN w:val="0"/>
        <w:adjustRightInd w:val="0"/>
        <w:jc w:val="center"/>
        <w:rPr>
          <w:rFonts w:cs="Times New Roman"/>
        </w:rPr>
      </w:pPr>
    </w:p>
    <w:p w14:paraId="35576675" w14:textId="77777777" w:rsidR="00CF2001" w:rsidRDefault="00CF2001" w:rsidP="00CF2001">
      <w:pPr>
        <w:widowControl w:val="0"/>
        <w:autoSpaceDE w:val="0"/>
        <w:autoSpaceDN w:val="0"/>
        <w:adjustRightInd w:val="0"/>
        <w:jc w:val="center"/>
        <w:rPr>
          <w:rFonts w:cs="Times New Roman"/>
        </w:rPr>
      </w:pPr>
    </w:p>
    <w:p w14:paraId="75025FB5" w14:textId="77777777" w:rsidR="00CF2001" w:rsidRDefault="00CF2001" w:rsidP="00CF2001">
      <w:pPr>
        <w:widowControl w:val="0"/>
        <w:autoSpaceDE w:val="0"/>
        <w:autoSpaceDN w:val="0"/>
        <w:adjustRightInd w:val="0"/>
        <w:jc w:val="center"/>
        <w:rPr>
          <w:rFonts w:cs="Times New Roman"/>
        </w:rPr>
        <w:sectPr w:rsidR="00CF2001" w:rsidSect="00CF2001">
          <w:pgSz w:w="12240" w:h="15840"/>
          <w:pgMar w:top="1440" w:right="1440" w:bottom="1440" w:left="1440" w:header="720" w:footer="720" w:gutter="0"/>
          <w:cols w:space="720"/>
          <w:noEndnote/>
          <w:docGrid w:linePitch="299"/>
        </w:sectPr>
      </w:pPr>
      <w:r>
        <w:rPr>
          <w:rFonts w:cs="Times New Roman"/>
        </w:rPr>
        <w:br w:type="page"/>
      </w:r>
    </w:p>
    <w:p w14:paraId="771E8E59" w14:textId="77777777" w:rsidR="00CF2001" w:rsidRDefault="00CF2001" w:rsidP="00CF2001">
      <w:pPr>
        <w:widowControl w:val="0"/>
        <w:autoSpaceDE w:val="0"/>
        <w:autoSpaceDN w:val="0"/>
        <w:adjustRightInd w:val="0"/>
        <w:jc w:val="center"/>
        <w:rPr>
          <w:rFonts w:cs="Times New Roman"/>
        </w:rPr>
      </w:pPr>
      <w:r>
        <w:rPr>
          <w:rFonts w:cs="Times New Roman"/>
        </w:rPr>
        <w:lastRenderedPageBreak/>
        <w:t>Table 4. Effect of HIV on Fertility and Surviving Children</w:t>
      </w:r>
    </w:p>
    <w:tbl>
      <w:tblPr>
        <w:tblW w:w="11610" w:type="dxa"/>
        <w:jc w:val="center"/>
        <w:tblLayout w:type="fixed"/>
        <w:tblCellMar>
          <w:left w:w="75" w:type="dxa"/>
          <w:right w:w="75" w:type="dxa"/>
        </w:tblCellMar>
        <w:tblLook w:val="0000" w:firstRow="0" w:lastRow="0" w:firstColumn="0" w:lastColumn="0" w:noHBand="0" w:noVBand="0"/>
      </w:tblPr>
      <w:tblGrid>
        <w:gridCol w:w="2667"/>
        <w:gridCol w:w="1490"/>
        <w:gridCol w:w="1491"/>
        <w:gridCol w:w="1490"/>
        <w:gridCol w:w="1491"/>
        <w:gridCol w:w="1490"/>
        <w:gridCol w:w="1491"/>
      </w:tblGrid>
      <w:tr w:rsidR="00CF2001" w14:paraId="5344DE42" w14:textId="77777777" w:rsidTr="00386AA9">
        <w:trPr>
          <w:jc w:val="center"/>
        </w:trPr>
        <w:tc>
          <w:tcPr>
            <w:tcW w:w="2667" w:type="dxa"/>
            <w:tcBorders>
              <w:top w:val="single" w:sz="6" w:space="0" w:color="auto"/>
              <w:left w:val="nil"/>
              <w:bottom w:val="single" w:sz="4" w:space="0" w:color="auto"/>
              <w:right w:val="nil"/>
            </w:tcBorders>
          </w:tcPr>
          <w:p w14:paraId="6A47E63D" w14:textId="77777777" w:rsidR="00CF2001" w:rsidRDefault="00CF2001" w:rsidP="00386AA9">
            <w:pPr>
              <w:widowControl w:val="0"/>
              <w:autoSpaceDE w:val="0"/>
              <w:autoSpaceDN w:val="0"/>
              <w:adjustRightInd w:val="0"/>
              <w:rPr>
                <w:rFonts w:cs="Times New Roman"/>
              </w:rPr>
            </w:pPr>
            <w:r>
              <w:rPr>
                <w:rFonts w:cs="Times New Roman"/>
              </w:rPr>
              <w:t xml:space="preserve">Dependent Variable: </w:t>
            </w:r>
          </w:p>
        </w:tc>
        <w:tc>
          <w:tcPr>
            <w:tcW w:w="1490" w:type="dxa"/>
            <w:tcBorders>
              <w:top w:val="single" w:sz="6" w:space="0" w:color="auto"/>
              <w:left w:val="nil"/>
              <w:bottom w:val="single" w:sz="4" w:space="0" w:color="auto"/>
              <w:right w:val="nil"/>
            </w:tcBorders>
          </w:tcPr>
          <w:p w14:paraId="6358A061" w14:textId="77777777" w:rsidR="00CF2001" w:rsidRDefault="00CF2001" w:rsidP="00386AA9">
            <w:pPr>
              <w:widowControl w:val="0"/>
              <w:autoSpaceDE w:val="0"/>
              <w:autoSpaceDN w:val="0"/>
              <w:adjustRightInd w:val="0"/>
              <w:jc w:val="center"/>
              <w:rPr>
                <w:rFonts w:cs="Times New Roman"/>
              </w:rPr>
            </w:pPr>
            <w:r>
              <w:rPr>
                <w:rFonts w:cs="Times New Roman"/>
              </w:rPr>
              <w:t>Total Fertility Rate</w:t>
            </w:r>
          </w:p>
        </w:tc>
        <w:tc>
          <w:tcPr>
            <w:tcW w:w="1491" w:type="dxa"/>
            <w:tcBorders>
              <w:top w:val="single" w:sz="6" w:space="0" w:color="auto"/>
              <w:left w:val="nil"/>
              <w:bottom w:val="single" w:sz="4" w:space="0" w:color="auto"/>
              <w:right w:val="nil"/>
            </w:tcBorders>
          </w:tcPr>
          <w:p w14:paraId="5A0D8A7E" w14:textId="77777777" w:rsidR="00CF2001" w:rsidRDefault="00CF2001" w:rsidP="00386AA9">
            <w:pPr>
              <w:widowControl w:val="0"/>
              <w:autoSpaceDE w:val="0"/>
              <w:autoSpaceDN w:val="0"/>
              <w:adjustRightInd w:val="0"/>
              <w:jc w:val="center"/>
              <w:rPr>
                <w:rFonts w:cs="Times New Roman"/>
              </w:rPr>
            </w:pPr>
            <w:r>
              <w:rPr>
                <w:rFonts w:cs="Times New Roman"/>
              </w:rPr>
              <w:t>Number of Surviving Children</w:t>
            </w:r>
          </w:p>
        </w:tc>
        <w:tc>
          <w:tcPr>
            <w:tcW w:w="1490" w:type="dxa"/>
            <w:tcBorders>
              <w:top w:val="single" w:sz="6" w:space="0" w:color="auto"/>
              <w:left w:val="nil"/>
              <w:bottom w:val="single" w:sz="4" w:space="0" w:color="auto"/>
              <w:right w:val="nil"/>
            </w:tcBorders>
          </w:tcPr>
          <w:p w14:paraId="5486FB22" w14:textId="77777777" w:rsidR="00CF2001" w:rsidRDefault="00CF2001" w:rsidP="00386AA9">
            <w:pPr>
              <w:widowControl w:val="0"/>
              <w:autoSpaceDE w:val="0"/>
              <w:autoSpaceDN w:val="0"/>
              <w:adjustRightInd w:val="0"/>
              <w:jc w:val="center"/>
              <w:rPr>
                <w:rFonts w:cs="Times New Roman"/>
              </w:rPr>
            </w:pPr>
            <w:r>
              <w:rPr>
                <w:rFonts w:cs="Times New Roman"/>
              </w:rPr>
              <w:t>Total Fertility Rate</w:t>
            </w:r>
          </w:p>
        </w:tc>
        <w:tc>
          <w:tcPr>
            <w:tcW w:w="1491" w:type="dxa"/>
            <w:tcBorders>
              <w:top w:val="single" w:sz="6" w:space="0" w:color="auto"/>
              <w:left w:val="nil"/>
              <w:bottom w:val="single" w:sz="4" w:space="0" w:color="auto"/>
              <w:right w:val="nil"/>
            </w:tcBorders>
          </w:tcPr>
          <w:p w14:paraId="595D2EC0" w14:textId="77777777" w:rsidR="00CF2001" w:rsidRDefault="00CF2001" w:rsidP="00386AA9">
            <w:pPr>
              <w:widowControl w:val="0"/>
              <w:autoSpaceDE w:val="0"/>
              <w:autoSpaceDN w:val="0"/>
              <w:adjustRightInd w:val="0"/>
              <w:jc w:val="center"/>
              <w:rPr>
                <w:rFonts w:cs="Times New Roman"/>
              </w:rPr>
            </w:pPr>
            <w:r>
              <w:rPr>
                <w:rFonts w:cs="Times New Roman"/>
              </w:rPr>
              <w:t>Number of Surviving Children</w:t>
            </w:r>
          </w:p>
        </w:tc>
        <w:tc>
          <w:tcPr>
            <w:tcW w:w="1490" w:type="dxa"/>
            <w:tcBorders>
              <w:top w:val="single" w:sz="6" w:space="0" w:color="auto"/>
              <w:left w:val="nil"/>
              <w:bottom w:val="single" w:sz="4" w:space="0" w:color="auto"/>
              <w:right w:val="nil"/>
            </w:tcBorders>
          </w:tcPr>
          <w:p w14:paraId="66D76F10" w14:textId="77777777" w:rsidR="00CF2001" w:rsidRDefault="00CF2001" w:rsidP="00386AA9">
            <w:pPr>
              <w:widowControl w:val="0"/>
              <w:autoSpaceDE w:val="0"/>
              <w:autoSpaceDN w:val="0"/>
              <w:adjustRightInd w:val="0"/>
              <w:jc w:val="center"/>
              <w:rPr>
                <w:rFonts w:cs="Times New Roman"/>
              </w:rPr>
            </w:pPr>
            <w:r>
              <w:rPr>
                <w:rFonts w:cs="Times New Roman"/>
              </w:rPr>
              <w:t>Total Fertility Rate</w:t>
            </w:r>
          </w:p>
        </w:tc>
        <w:tc>
          <w:tcPr>
            <w:tcW w:w="1491" w:type="dxa"/>
            <w:tcBorders>
              <w:top w:val="single" w:sz="6" w:space="0" w:color="auto"/>
              <w:left w:val="nil"/>
              <w:bottom w:val="single" w:sz="4" w:space="0" w:color="auto"/>
              <w:right w:val="nil"/>
            </w:tcBorders>
          </w:tcPr>
          <w:p w14:paraId="71CCA78E" w14:textId="77777777" w:rsidR="00CF2001" w:rsidRDefault="00CF2001" w:rsidP="00386AA9">
            <w:pPr>
              <w:widowControl w:val="0"/>
              <w:autoSpaceDE w:val="0"/>
              <w:autoSpaceDN w:val="0"/>
              <w:adjustRightInd w:val="0"/>
              <w:jc w:val="center"/>
              <w:rPr>
                <w:rFonts w:cs="Times New Roman"/>
              </w:rPr>
            </w:pPr>
            <w:r>
              <w:rPr>
                <w:rFonts w:cs="Times New Roman"/>
              </w:rPr>
              <w:t>Number of Surviving Children</w:t>
            </w:r>
          </w:p>
        </w:tc>
      </w:tr>
      <w:tr w:rsidR="00CF2001" w14:paraId="7D66E79D" w14:textId="77777777" w:rsidTr="00386AA9">
        <w:trPr>
          <w:jc w:val="center"/>
        </w:trPr>
        <w:tc>
          <w:tcPr>
            <w:tcW w:w="2667" w:type="dxa"/>
            <w:tcBorders>
              <w:top w:val="single" w:sz="4" w:space="0" w:color="auto"/>
              <w:left w:val="nil"/>
              <w:bottom w:val="single" w:sz="4" w:space="0" w:color="auto"/>
              <w:right w:val="nil"/>
            </w:tcBorders>
          </w:tcPr>
          <w:p w14:paraId="140F6491" w14:textId="77777777" w:rsidR="00CF2001" w:rsidRDefault="00CF2001" w:rsidP="00386AA9">
            <w:pPr>
              <w:widowControl w:val="0"/>
              <w:autoSpaceDE w:val="0"/>
              <w:autoSpaceDN w:val="0"/>
              <w:adjustRightInd w:val="0"/>
              <w:rPr>
                <w:rFonts w:cs="Times New Roman"/>
              </w:rPr>
            </w:pPr>
          </w:p>
        </w:tc>
        <w:tc>
          <w:tcPr>
            <w:tcW w:w="1490" w:type="dxa"/>
            <w:tcBorders>
              <w:top w:val="single" w:sz="4" w:space="0" w:color="auto"/>
              <w:left w:val="nil"/>
              <w:bottom w:val="single" w:sz="4" w:space="0" w:color="auto"/>
              <w:right w:val="nil"/>
            </w:tcBorders>
          </w:tcPr>
          <w:p w14:paraId="2D91D94E" w14:textId="77777777" w:rsidR="00CF2001" w:rsidRDefault="00CF2001" w:rsidP="00386AA9">
            <w:pPr>
              <w:widowControl w:val="0"/>
              <w:autoSpaceDE w:val="0"/>
              <w:autoSpaceDN w:val="0"/>
              <w:adjustRightInd w:val="0"/>
              <w:jc w:val="center"/>
              <w:rPr>
                <w:rFonts w:cs="Times New Roman"/>
              </w:rPr>
            </w:pPr>
            <w:r>
              <w:rPr>
                <w:rFonts w:cs="Times New Roman"/>
              </w:rPr>
              <w:t>(1)</w:t>
            </w:r>
          </w:p>
        </w:tc>
        <w:tc>
          <w:tcPr>
            <w:tcW w:w="1491" w:type="dxa"/>
            <w:tcBorders>
              <w:top w:val="single" w:sz="4" w:space="0" w:color="auto"/>
              <w:left w:val="nil"/>
              <w:bottom w:val="single" w:sz="4" w:space="0" w:color="auto"/>
              <w:right w:val="nil"/>
            </w:tcBorders>
          </w:tcPr>
          <w:p w14:paraId="4F4A5BE1" w14:textId="77777777" w:rsidR="00CF2001" w:rsidRDefault="00CF2001" w:rsidP="00386AA9">
            <w:pPr>
              <w:widowControl w:val="0"/>
              <w:autoSpaceDE w:val="0"/>
              <w:autoSpaceDN w:val="0"/>
              <w:adjustRightInd w:val="0"/>
              <w:jc w:val="center"/>
              <w:rPr>
                <w:rFonts w:cs="Times New Roman"/>
              </w:rPr>
            </w:pPr>
            <w:r>
              <w:rPr>
                <w:rFonts w:cs="Times New Roman"/>
              </w:rPr>
              <w:t>(2)</w:t>
            </w:r>
          </w:p>
        </w:tc>
        <w:tc>
          <w:tcPr>
            <w:tcW w:w="1490" w:type="dxa"/>
            <w:tcBorders>
              <w:top w:val="single" w:sz="4" w:space="0" w:color="auto"/>
              <w:left w:val="nil"/>
              <w:bottom w:val="single" w:sz="4" w:space="0" w:color="auto"/>
              <w:right w:val="nil"/>
            </w:tcBorders>
          </w:tcPr>
          <w:p w14:paraId="72B398B5" w14:textId="77777777" w:rsidR="00CF2001" w:rsidRDefault="00CF2001" w:rsidP="00386AA9">
            <w:pPr>
              <w:widowControl w:val="0"/>
              <w:autoSpaceDE w:val="0"/>
              <w:autoSpaceDN w:val="0"/>
              <w:adjustRightInd w:val="0"/>
              <w:jc w:val="center"/>
              <w:rPr>
                <w:rFonts w:cs="Times New Roman"/>
              </w:rPr>
            </w:pPr>
            <w:r>
              <w:rPr>
                <w:rFonts w:cs="Times New Roman"/>
              </w:rPr>
              <w:t>(3)</w:t>
            </w:r>
          </w:p>
        </w:tc>
        <w:tc>
          <w:tcPr>
            <w:tcW w:w="1491" w:type="dxa"/>
            <w:tcBorders>
              <w:top w:val="single" w:sz="4" w:space="0" w:color="auto"/>
              <w:left w:val="nil"/>
              <w:bottom w:val="single" w:sz="4" w:space="0" w:color="auto"/>
              <w:right w:val="nil"/>
            </w:tcBorders>
          </w:tcPr>
          <w:p w14:paraId="6EF64D04" w14:textId="77777777" w:rsidR="00CF2001" w:rsidRDefault="00CF2001" w:rsidP="00386AA9">
            <w:pPr>
              <w:widowControl w:val="0"/>
              <w:autoSpaceDE w:val="0"/>
              <w:autoSpaceDN w:val="0"/>
              <w:adjustRightInd w:val="0"/>
              <w:jc w:val="center"/>
              <w:rPr>
                <w:rFonts w:cs="Times New Roman"/>
              </w:rPr>
            </w:pPr>
            <w:r>
              <w:rPr>
                <w:rFonts w:cs="Times New Roman"/>
              </w:rPr>
              <w:t>(4)</w:t>
            </w:r>
          </w:p>
        </w:tc>
        <w:tc>
          <w:tcPr>
            <w:tcW w:w="1490" w:type="dxa"/>
            <w:tcBorders>
              <w:top w:val="single" w:sz="4" w:space="0" w:color="auto"/>
              <w:left w:val="nil"/>
              <w:bottom w:val="single" w:sz="4" w:space="0" w:color="auto"/>
              <w:right w:val="nil"/>
            </w:tcBorders>
          </w:tcPr>
          <w:p w14:paraId="79F576A1" w14:textId="77777777" w:rsidR="00CF2001" w:rsidRDefault="00CF2001" w:rsidP="00386AA9">
            <w:pPr>
              <w:widowControl w:val="0"/>
              <w:autoSpaceDE w:val="0"/>
              <w:autoSpaceDN w:val="0"/>
              <w:adjustRightInd w:val="0"/>
              <w:jc w:val="center"/>
              <w:rPr>
                <w:rFonts w:cs="Times New Roman"/>
              </w:rPr>
            </w:pPr>
            <w:r>
              <w:rPr>
                <w:rFonts w:cs="Times New Roman"/>
              </w:rPr>
              <w:t>(5)</w:t>
            </w:r>
          </w:p>
        </w:tc>
        <w:tc>
          <w:tcPr>
            <w:tcW w:w="1491" w:type="dxa"/>
            <w:tcBorders>
              <w:top w:val="single" w:sz="4" w:space="0" w:color="auto"/>
              <w:left w:val="nil"/>
              <w:bottom w:val="single" w:sz="4" w:space="0" w:color="auto"/>
              <w:right w:val="nil"/>
            </w:tcBorders>
          </w:tcPr>
          <w:p w14:paraId="58D4F925" w14:textId="77777777" w:rsidR="00CF2001" w:rsidRDefault="00CF2001" w:rsidP="00386AA9">
            <w:pPr>
              <w:widowControl w:val="0"/>
              <w:autoSpaceDE w:val="0"/>
              <w:autoSpaceDN w:val="0"/>
              <w:adjustRightInd w:val="0"/>
              <w:jc w:val="center"/>
              <w:rPr>
                <w:rFonts w:cs="Times New Roman"/>
              </w:rPr>
            </w:pPr>
            <w:r>
              <w:rPr>
                <w:rFonts w:cs="Times New Roman"/>
              </w:rPr>
              <w:t>(6)</w:t>
            </w:r>
          </w:p>
        </w:tc>
      </w:tr>
      <w:tr w:rsidR="00CF2001" w14:paraId="67ECD6A0" w14:textId="77777777" w:rsidTr="00386AA9">
        <w:trPr>
          <w:jc w:val="center"/>
        </w:trPr>
        <w:tc>
          <w:tcPr>
            <w:tcW w:w="2667" w:type="dxa"/>
            <w:tcBorders>
              <w:top w:val="single" w:sz="4" w:space="0" w:color="auto"/>
              <w:left w:val="nil"/>
              <w:bottom w:val="single" w:sz="6" w:space="0" w:color="auto"/>
              <w:right w:val="nil"/>
            </w:tcBorders>
          </w:tcPr>
          <w:p w14:paraId="6FD076CE" w14:textId="77777777" w:rsidR="00CF2001" w:rsidRDefault="00CF2001" w:rsidP="00386AA9">
            <w:pPr>
              <w:widowControl w:val="0"/>
              <w:autoSpaceDE w:val="0"/>
              <w:autoSpaceDN w:val="0"/>
              <w:adjustRightInd w:val="0"/>
              <w:rPr>
                <w:rFonts w:cs="Times New Roman"/>
              </w:rPr>
            </w:pPr>
            <w:r>
              <w:rPr>
                <w:rFonts w:cs="Times New Roman"/>
              </w:rPr>
              <w:t xml:space="preserve">Specification: </w:t>
            </w:r>
          </w:p>
        </w:tc>
        <w:tc>
          <w:tcPr>
            <w:tcW w:w="1490" w:type="dxa"/>
            <w:tcBorders>
              <w:top w:val="single" w:sz="4" w:space="0" w:color="auto"/>
              <w:left w:val="nil"/>
              <w:bottom w:val="single" w:sz="6" w:space="0" w:color="auto"/>
              <w:right w:val="nil"/>
            </w:tcBorders>
          </w:tcPr>
          <w:p w14:paraId="2B6AB7F2" w14:textId="77777777" w:rsidR="00CF2001" w:rsidRDefault="00CF2001" w:rsidP="00386AA9">
            <w:pPr>
              <w:widowControl w:val="0"/>
              <w:autoSpaceDE w:val="0"/>
              <w:autoSpaceDN w:val="0"/>
              <w:adjustRightInd w:val="0"/>
              <w:jc w:val="center"/>
              <w:rPr>
                <w:rFonts w:cs="Times New Roman"/>
              </w:rPr>
            </w:pPr>
            <w:r>
              <w:rPr>
                <w:rFonts w:cs="Times New Roman"/>
              </w:rPr>
              <w:t>OLS</w:t>
            </w:r>
          </w:p>
        </w:tc>
        <w:tc>
          <w:tcPr>
            <w:tcW w:w="1491" w:type="dxa"/>
            <w:tcBorders>
              <w:top w:val="single" w:sz="4" w:space="0" w:color="auto"/>
              <w:left w:val="nil"/>
              <w:bottom w:val="single" w:sz="6" w:space="0" w:color="auto"/>
              <w:right w:val="nil"/>
            </w:tcBorders>
          </w:tcPr>
          <w:p w14:paraId="381F832D" w14:textId="77777777" w:rsidR="00CF2001" w:rsidRDefault="00CF2001" w:rsidP="00386AA9">
            <w:pPr>
              <w:widowControl w:val="0"/>
              <w:autoSpaceDE w:val="0"/>
              <w:autoSpaceDN w:val="0"/>
              <w:adjustRightInd w:val="0"/>
              <w:jc w:val="center"/>
              <w:rPr>
                <w:rFonts w:cs="Times New Roman"/>
              </w:rPr>
            </w:pPr>
            <w:r>
              <w:rPr>
                <w:rFonts w:cs="Times New Roman"/>
              </w:rPr>
              <w:t>OLS</w:t>
            </w:r>
          </w:p>
        </w:tc>
        <w:tc>
          <w:tcPr>
            <w:tcW w:w="1490" w:type="dxa"/>
            <w:tcBorders>
              <w:top w:val="single" w:sz="4" w:space="0" w:color="auto"/>
              <w:left w:val="nil"/>
              <w:bottom w:val="single" w:sz="6" w:space="0" w:color="auto"/>
              <w:right w:val="nil"/>
            </w:tcBorders>
          </w:tcPr>
          <w:p w14:paraId="2BF81B08" w14:textId="77777777" w:rsidR="00CF2001" w:rsidRDefault="00CF2001" w:rsidP="00386AA9">
            <w:pPr>
              <w:widowControl w:val="0"/>
              <w:autoSpaceDE w:val="0"/>
              <w:autoSpaceDN w:val="0"/>
              <w:adjustRightInd w:val="0"/>
              <w:jc w:val="center"/>
              <w:rPr>
                <w:rFonts w:cs="Times New Roman"/>
              </w:rPr>
            </w:pPr>
            <w:r>
              <w:rPr>
                <w:rFonts w:cs="Times New Roman"/>
              </w:rPr>
              <w:t>IV</w:t>
            </w:r>
          </w:p>
        </w:tc>
        <w:tc>
          <w:tcPr>
            <w:tcW w:w="1491" w:type="dxa"/>
            <w:tcBorders>
              <w:top w:val="single" w:sz="4" w:space="0" w:color="auto"/>
              <w:left w:val="nil"/>
              <w:bottom w:val="single" w:sz="6" w:space="0" w:color="auto"/>
              <w:right w:val="nil"/>
            </w:tcBorders>
          </w:tcPr>
          <w:p w14:paraId="6831D8E5" w14:textId="77777777" w:rsidR="00CF2001" w:rsidRDefault="00CF2001" w:rsidP="00386AA9">
            <w:pPr>
              <w:widowControl w:val="0"/>
              <w:autoSpaceDE w:val="0"/>
              <w:autoSpaceDN w:val="0"/>
              <w:adjustRightInd w:val="0"/>
              <w:jc w:val="center"/>
              <w:rPr>
                <w:rFonts w:cs="Times New Roman"/>
              </w:rPr>
            </w:pPr>
            <w:r>
              <w:rPr>
                <w:rFonts w:cs="Times New Roman"/>
              </w:rPr>
              <w:t>IV</w:t>
            </w:r>
          </w:p>
        </w:tc>
        <w:tc>
          <w:tcPr>
            <w:tcW w:w="1490" w:type="dxa"/>
            <w:tcBorders>
              <w:top w:val="single" w:sz="4" w:space="0" w:color="auto"/>
              <w:left w:val="nil"/>
              <w:bottom w:val="single" w:sz="6" w:space="0" w:color="auto"/>
              <w:right w:val="nil"/>
            </w:tcBorders>
          </w:tcPr>
          <w:p w14:paraId="5B5AC4F9" w14:textId="77777777" w:rsidR="00CF2001" w:rsidRDefault="00CF2001" w:rsidP="00386AA9">
            <w:pPr>
              <w:widowControl w:val="0"/>
              <w:autoSpaceDE w:val="0"/>
              <w:autoSpaceDN w:val="0"/>
              <w:adjustRightInd w:val="0"/>
              <w:jc w:val="center"/>
              <w:rPr>
                <w:rFonts w:cs="Times New Roman"/>
              </w:rPr>
            </w:pPr>
            <w:r>
              <w:rPr>
                <w:rFonts w:cs="Times New Roman"/>
              </w:rPr>
              <w:t>OLS</w:t>
            </w:r>
          </w:p>
        </w:tc>
        <w:tc>
          <w:tcPr>
            <w:tcW w:w="1491" w:type="dxa"/>
            <w:tcBorders>
              <w:top w:val="single" w:sz="4" w:space="0" w:color="auto"/>
              <w:left w:val="nil"/>
              <w:bottom w:val="single" w:sz="6" w:space="0" w:color="auto"/>
              <w:right w:val="nil"/>
            </w:tcBorders>
          </w:tcPr>
          <w:p w14:paraId="444360FE" w14:textId="77777777" w:rsidR="00CF2001" w:rsidRDefault="00CF2001" w:rsidP="00386AA9">
            <w:pPr>
              <w:widowControl w:val="0"/>
              <w:autoSpaceDE w:val="0"/>
              <w:autoSpaceDN w:val="0"/>
              <w:adjustRightInd w:val="0"/>
              <w:jc w:val="center"/>
              <w:rPr>
                <w:rFonts w:cs="Times New Roman"/>
              </w:rPr>
            </w:pPr>
            <w:r>
              <w:rPr>
                <w:rFonts w:cs="Times New Roman"/>
              </w:rPr>
              <w:t>OLS</w:t>
            </w:r>
          </w:p>
        </w:tc>
      </w:tr>
      <w:tr w:rsidR="00CF2001" w14:paraId="46CBA10C" w14:textId="77777777" w:rsidTr="00386AA9">
        <w:trPr>
          <w:jc w:val="center"/>
        </w:trPr>
        <w:tc>
          <w:tcPr>
            <w:tcW w:w="2667" w:type="dxa"/>
            <w:tcBorders>
              <w:top w:val="nil"/>
              <w:left w:val="nil"/>
              <w:bottom w:val="nil"/>
              <w:right w:val="nil"/>
            </w:tcBorders>
          </w:tcPr>
          <w:p w14:paraId="03F2969D" w14:textId="77777777" w:rsidR="00CF2001" w:rsidRDefault="00CF2001" w:rsidP="00386AA9">
            <w:pPr>
              <w:widowControl w:val="0"/>
              <w:autoSpaceDE w:val="0"/>
              <w:autoSpaceDN w:val="0"/>
              <w:adjustRightInd w:val="0"/>
              <w:rPr>
                <w:rFonts w:cs="Times New Roman"/>
              </w:rPr>
            </w:pPr>
          </w:p>
        </w:tc>
        <w:tc>
          <w:tcPr>
            <w:tcW w:w="1490" w:type="dxa"/>
            <w:tcBorders>
              <w:top w:val="nil"/>
              <w:left w:val="nil"/>
              <w:bottom w:val="nil"/>
              <w:right w:val="nil"/>
            </w:tcBorders>
          </w:tcPr>
          <w:p w14:paraId="0C88BA63" w14:textId="77777777" w:rsidR="00CF2001" w:rsidRDefault="00CF2001" w:rsidP="00386AA9">
            <w:pPr>
              <w:widowControl w:val="0"/>
              <w:autoSpaceDE w:val="0"/>
              <w:autoSpaceDN w:val="0"/>
              <w:adjustRightInd w:val="0"/>
              <w:jc w:val="center"/>
              <w:rPr>
                <w:rFonts w:cs="Times New Roman"/>
              </w:rPr>
            </w:pPr>
          </w:p>
        </w:tc>
        <w:tc>
          <w:tcPr>
            <w:tcW w:w="1491" w:type="dxa"/>
            <w:tcBorders>
              <w:top w:val="nil"/>
              <w:left w:val="nil"/>
              <w:bottom w:val="nil"/>
              <w:right w:val="nil"/>
            </w:tcBorders>
          </w:tcPr>
          <w:p w14:paraId="74632807" w14:textId="77777777" w:rsidR="00CF2001" w:rsidRDefault="00CF2001" w:rsidP="00386AA9">
            <w:pPr>
              <w:widowControl w:val="0"/>
              <w:autoSpaceDE w:val="0"/>
              <w:autoSpaceDN w:val="0"/>
              <w:adjustRightInd w:val="0"/>
              <w:jc w:val="center"/>
              <w:rPr>
                <w:rFonts w:cs="Times New Roman"/>
              </w:rPr>
            </w:pPr>
          </w:p>
        </w:tc>
        <w:tc>
          <w:tcPr>
            <w:tcW w:w="1490" w:type="dxa"/>
            <w:tcBorders>
              <w:top w:val="nil"/>
              <w:left w:val="nil"/>
              <w:bottom w:val="nil"/>
              <w:right w:val="nil"/>
            </w:tcBorders>
          </w:tcPr>
          <w:p w14:paraId="1B037A00" w14:textId="77777777" w:rsidR="00CF2001" w:rsidRDefault="00CF2001" w:rsidP="00386AA9">
            <w:pPr>
              <w:widowControl w:val="0"/>
              <w:autoSpaceDE w:val="0"/>
              <w:autoSpaceDN w:val="0"/>
              <w:adjustRightInd w:val="0"/>
              <w:jc w:val="center"/>
              <w:rPr>
                <w:rFonts w:cs="Times New Roman"/>
              </w:rPr>
            </w:pPr>
          </w:p>
        </w:tc>
        <w:tc>
          <w:tcPr>
            <w:tcW w:w="1491" w:type="dxa"/>
            <w:tcBorders>
              <w:top w:val="nil"/>
              <w:left w:val="nil"/>
              <w:bottom w:val="nil"/>
              <w:right w:val="nil"/>
            </w:tcBorders>
          </w:tcPr>
          <w:p w14:paraId="6F6C0360" w14:textId="77777777" w:rsidR="00CF2001" w:rsidRDefault="00CF2001" w:rsidP="00386AA9">
            <w:pPr>
              <w:widowControl w:val="0"/>
              <w:autoSpaceDE w:val="0"/>
              <w:autoSpaceDN w:val="0"/>
              <w:adjustRightInd w:val="0"/>
              <w:jc w:val="center"/>
              <w:rPr>
                <w:rFonts w:cs="Times New Roman"/>
              </w:rPr>
            </w:pPr>
          </w:p>
        </w:tc>
        <w:tc>
          <w:tcPr>
            <w:tcW w:w="1490" w:type="dxa"/>
            <w:tcBorders>
              <w:top w:val="nil"/>
              <w:left w:val="nil"/>
              <w:bottom w:val="nil"/>
              <w:right w:val="nil"/>
            </w:tcBorders>
          </w:tcPr>
          <w:p w14:paraId="1DCA6E9E" w14:textId="77777777" w:rsidR="00CF2001" w:rsidRDefault="00CF2001" w:rsidP="00386AA9">
            <w:pPr>
              <w:widowControl w:val="0"/>
              <w:autoSpaceDE w:val="0"/>
              <w:autoSpaceDN w:val="0"/>
              <w:adjustRightInd w:val="0"/>
              <w:jc w:val="center"/>
              <w:rPr>
                <w:rFonts w:cs="Times New Roman"/>
              </w:rPr>
            </w:pPr>
          </w:p>
        </w:tc>
        <w:tc>
          <w:tcPr>
            <w:tcW w:w="1491" w:type="dxa"/>
            <w:tcBorders>
              <w:top w:val="nil"/>
              <w:left w:val="nil"/>
              <w:bottom w:val="nil"/>
              <w:right w:val="nil"/>
            </w:tcBorders>
          </w:tcPr>
          <w:p w14:paraId="7A0256DF" w14:textId="77777777" w:rsidR="00CF2001" w:rsidRDefault="00CF2001" w:rsidP="00386AA9">
            <w:pPr>
              <w:widowControl w:val="0"/>
              <w:autoSpaceDE w:val="0"/>
              <w:autoSpaceDN w:val="0"/>
              <w:adjustRightInd w:val="0"/>
              <w:jc w:val="center"/>
              <w:rPr>
                <w:rFonts w:cs="Times New Roman"/>
              </w:rPr>
            </w:pPr>
          </w:p>
        </w:tc>
      </w:tr>
      <w:tr w:rsidR="00CF2001" w14:paraId="6CDD83EF" w14:textId="77777777" w:rsidTr="00386AA9">
        <w:trPr>
          <w:jc w:val="center"/>
        </w:trPr>
        <w:tc>
          <w:tcPr>
            <w:tcW w:w="2667" w:type="dxa"/>
            <w:tcBorders>
              <w:top w:val="nil"/>
              <w:left w:val="nil"/>
              <w:bottom w:val="nil"/>
              <w:right w:val="nil"/>
            </w:tcBorders>
          </w:tcPr>
          <w:p w14:paraId="0CEE22E7" w14:textId="77777777" w:rsidR="00CF2001" w:rsidRDefault="00CF2001" w:rsidP="00386AA9">
            <w:pPr>
              <w:widowControl w:val="0"/>
              <w:autoSpaceDE w:val="0"/>
              <w:autoSpaceDN w:val="0"/>
              <w:adjustRightInd w:val="0"/>
              <w:rPr>
                <w:rFonts w:cs="Times New Roman"/>
              </w:rPr>
            </w:pPr>
            <w:r>
              <w:rPr>
                <w:rFonts w:cs="Times New Roman"/>
              </w:rPr>
              <w:t>ln(HIV)</w:t>
            </w:r>
          </w:p>
        </w:tc>
        <w:tc>
          <w:tcPr>
            <w:tcW w:w="1490" w:type="dxa"/>
            <w:tcBorders>
              <w:top w:val="nil"/>
              <w:left w:val="nil"/>
              <w:bottom w:val="nil"/>
              <w:right w:val="nil"/>
            </w:tcBorders>
          </w:tcPr>
          <w:p w14:paraId="26BDADB8" w14:textId="77777777" w:rsidR="00CF2001" w:rsidRDefault="00CF2001" w:rsidP="00386AA9">
            <w:pPr>
              <w:widowControl w:val="0"/>
              <w:autoSpaceDE w:val="0"/>
              <w:autoSpaceDN w:val="0"/>
              <w:adjustRightInd w:val="0"/>
              <w:jc w:val="center"/>
              <w:rPr>
                <w:rFonts w:cs="Times New Roman"/>
              </w:rPr>
            </w:pPr>
            <w:r>
              <w:rPr>
                <w:rFonts w:cs="Times New Roman"/>
              </w:rPr>
              <w:t>-0.0319+</w:t>
            </w:r>
          </w:p>
        </w:tc>
        <w:tc>
          <w:tcPr>
            <w:tcW w:w="1491" w:type="dxa"/>
            <w:tcBorders>
              <w:top w:val="nil"/>
              <w:left w:val="nil"/>
              <w:bottom w:val="nil"/>
              <w:right w:val="nil"/>
            </w:tcBorders>
          </w:tcPr>
          <w:p w14:paraId="55BE2F5A" w14:textId="77777777" w:rsidR="00CF2001" w:rsidRDefault="00CF2001" w:rsidP="00386AA9">
            <w:pPr>
              <w:widowControl w:val="0"/>
              <w:autoSpaceDE w:val="0"/>
              <w:autoSpaceDN w:val="0"/>
              <w:adjustRightInd w:val="0"/>
              <w:jc w:val="center"/>
              <w:rPr>
                <w:rFonts w:cs="Times New Roman"/>
              </w:rPr>
            </w:pPr>
            <w:r>
              <w:rPr>
                <w:rFonts w:cs="Times New Roman"/>
              </w:rPr>
              <w:t>-0.0096**</w:t>
            </w:r>
          </w:p>
        </w:tc>
        <w:tc>
          <w:tcPr>
            <w:tcW w:w="1490" w:type="dxa"/>
            <w:tcBorders>
              <w:top w:val="nil"/>
              <w:left w:val="nil"/>
              <w:bottom w:val="nil"/>
              <w:right w:val="nil"/>
            </w:tcBorders>
          </w:tcPr>
          <w:p w14:paraId="7C2B82C8" w14:textId="77777777" w:rsidR="00CF2001" w:rsidRDefault="00CF2001" w:rsidP="00386AA9">
            <w:pPr>
              <w:widowControl w:val="0"/>
              <w:autoSpaceDE w:val="0"/>
              <w:autoSpaceDN w:val="0"/>
              <w:adjustRightInd w:val="0"/>
              <w:jc w:val="center"/>
              <w:rPr>
                <w:rFonts w:cs="Times New Roman"/>
              </w:rPr>
            </w:pPr>
            <w:r>
              <w:rPr>
                <w:rFonts w:cs="Times New Roman"/>
              </w:rPr>
              <w:t>1.9691**</w:t>
            </w:r>
          </w:p>
        </w:tc>
        <w:tc>
          <w:tcPr>
            <w:tcW w:w="1491" w:type="dxa"/>
            <w:tcBorders>
              <w:top w:val="nil"/>
              <w:left w:val="nil"/>
              <w:bottom w:val="nil"/>
              <w:right w:val="nil"/>
            </w:tcBorders>
          </w:tcPr>
          <w:p w14:paraId="2C4532DC" w14:textId="77777777" w:rsidR="00CF2001" w:rsidRDefault="00CF2001" w:rsidP="00386AA9">
            <w:pPr>
              <w:widowControl w:val="0"/>
              <w:autoSpaceDE w:val="0"/>
              <w:autoSpaceDN w:val="0"/>
              <w:adjustRightInd w:val="0"/>
              <w:jc w:val="center"/>
              <w:rPr>
                <w:rFonts w:cs="Times New Roman"/>
              </w:rPr>
            </w:pPr>
            <w:r>
              <w:rPr>
                <w:rFonts w:cs="Times New Roman"/>
              </w:rPr>
              <w:t>0.5461**</w:t>
            </w:r>
          </w:p>
        </w:tc>
        <w:tc>
          <w:tcPr>
            <w:tcW w:w="1490" w:type="dxa"/>
            <w:tcBorders>
              <w:top w:val="nil"/>
              <w:left w:val="nil"/>
              <w:bottom w:val="nil"/>
              <w:right w:val="nil"/>
            </w:tcBorders>
          </w:tcPr>
          <w:p w14:paraId="75BCF3AA" w14:textId="77777777" w:rsidR="00CF2001" w:rsidRDefault="00CF2001" w:rsidP="00386AA9">
            <w:pPr>
              <w:widowControl w:val="0"/>
              <w:autoSpaceDE w:val="0"/>
              <w:autoSpaceDN w:val="0"/>
              <w:adjustRightInd w:val="0"/>
              <w:jc w:val="center"/>
              <w:rPr>
                <w:rFonts w:cs="Times New Roman"/>
              </w:rPr>
            </w:pPr>
          </w:p>
        </w:tc>
        <w:tc>
          <w:tcPr>
            <w:tcW w:w="1491" w:type="dxa"/>
            <w:tcBorders>
              <w:top w:val="nil"/>
              <w:left w:val="nil"/>
              <w:bottom w:val="nil"/>
              <w:right w:val="nil"/>
            </w:tcBorders>
          </w:tcPr>
          <w:p w14:paraId="6CDCC77A" w14:textId="77777777" w:rsidR="00CF2001" w:rsidRDefault="00CF2001" w:rsidP="00386AA9">
            <w:pPr>
              <w:widowControl w:val="0"/>
              <w:autoSpaceDE w:val="0"/>
              <w:autoSpaceDN w:val="0"/>
              <w:adjustRightInd w:val="0"/>
              <w:jc w:val="center"/>
              <w:rPr>
                <w:rFonts w:cs="Times New Roman"/>
              </w:rPr>
            </w:pPr>
          </w:p>
        </w:tc>
      </w:tr>
      <w:tr w:rsidR="00CF2001" w14:paraId="41EBD57F" w14:textId="77777777" w:rsidTr="00386AA9">
        <w:trPr>
          <w:jc w:val="center"/>
        </w:trPr>
        <w:tc>
          <w:tcPr>
            <w:tcW w:w="2667" w:type="dxa"/>
            <w:tcBorders>
              <w:top w:val="nil"/>
              <w:left w:val="nil"/>
              <w:bottom w:val="nil"/>
              <w:right w:val="nil"/>
            </w:tcBorders>
          </w:tcPr>
          <w:p w14:paraId="091B6854" w14:textId="77777777" w:rsidR="00CF2001" w:rsidRDefault="00CF2001" w:rsidP="00386AA9">
            <w:pPr>
              <w:widowControl w:val="0"/>
              <w:autoSpaceDE w:val="0"/>
              <w:autoSpaceDN w:val="0"/>
              <w:adjustRightInd w:val="0"/>
              <w:rPr>
                <w:rFonts w:cs="Times New Roman"/>
              </w:rPr>
            </w:pPr>
          </w:p>
        </w:tc>
        <w:tc>
          <w:tcPr>
            <w:tcW w:w="1490" w:type="dxa"/>
            <w:tcBorders>
              <w:top w:val="nil"/>
              <w:left w:val="nil"/>
              <w:bottom w:val="nil"/>
              <w:right w:val="nil"/>
            </w:tcBorders>
          </w:tcPr>
          <w:p w14:paraId="7B7E25C5" w14:textId="77777777" w:rsidR="00CF2001" w:rsidRDefault="00CF2001" w:rsidP="00386AA9">
            <w:pPr>
              <w:widowControl w:val="0"/>
              <w:autoSpaceDE w:val="0"/>
              <w:autoSpaceDN w:val="0"/>
              <w:adjustRightInd w:val="0"/>
              <w:jc w:val="center"/>
              <w:rPr>
                <w:rFonts w:cs="Times New Roman"/>
              </w:rPr>
            </w:pPr>
            <w:r>
              <w:rPr>
                <w:rFonts w:cs="Times New Roman"/>
              </w:rPr>
              <w:t>(0.017)</w:t>
            </w:r>
          </w:p>
        </w:tc>
        <w:tc>
          <w:tcPr>
            <w:tcW w:w="1491" w:type="dxa"/>
            <w:tcBorders>
              <w:top w:val="nil"/>
              <w:left w:val="nil"/>
              <w:bottom w:val="nil"/>
              <w:right w:val="nil"/>
            </w:tcBorders>
          </w:tcPr>
          <w:p w14:paraId="317BECCE" w14:textId="77777777" w:rsidR="00CF2001" w:rsidRDefault="00CF2001" w:rsidP="00386AA9">
            <w:pPr>
              <w:widowControl w:val="0"/>
              <w:autoSpaceDE w:val="0"/>
              <w:autoSpaceDN w:val="0"/>
              <w:adjustRightInd w:val="0"/>
              <w:jc w:val="center"/>
              <w:rPr>
                <w:rFonts w:cs="Times New Roman"/>
              </w:rPr>
            </w:pPr>
            <w:r>
              <w:rPr>
                <w:rFonts w:cs="Times New Roman"/>
              </w:rPr>
              <w:t>(0.003)</w:t>
            </w:r>
          </w:p>
        </w:tc>
        <w:tc>
          <w:tcPr>
            <w:tcW w:w="1490" w:type="dxa"/>
            <w:tcBorders>
              <w:top w:val="nil"/>
              <w:left w:val="nil"/>
              <w:bottom w:val="nil"/>
              <w:right w:val="nil"/>
            </w:tcBorders>
          </w:tcPr>
          <w:p w14:paraId="7A386696" w14:textId="77777777" w:rsidR="00CF2001" w:rsidRDefault="00CF2001" w:rsidP="00386AA9">
            <w:pPr>
              <w:widowControl w:val="0"/>
              <w:autoSpaceDE w:val="0"/>
              <w:autoSpaceDN w:val="0"/>
              <w:adjustRightInd w:val="0"/>
              <w:jc w:val="center"/>
              <w:rPr>
                <w:rFonts w:cs="Times New Roman"/>
              </w:rPr>
            </w:pPr>
            <w:r>
              <w:rPr>
                <w:rFonts w:cs="Times New Roman"/>
              </w:rPr>
              <w:t>(0.464)</w:t>
            </w:r>
          </w:p>
        </w:tc>
        <w:tc>
          <w:tcPr>
            <w:tcW w:w="1491" w:type="dxa"/>
            <w:tcBorders>
              <w:top w:val="nil"/>
              <w:left w:val="nil"/>
              <w:bottom w:val="nil"/>
              <w:right w:val="nil"/>
            </w:tcBorders>
          </w:tcPr>
          <w:p w14:paraId="60C47AD5" w14:textId="77777777" w:rsidR="00CF2001" w:rsidRDefault="00CF2001" w:rsidP="00386AA9">
            <w:pPr>
              <w:widowControl w:val="0"/>
              <w:autoSpaceDE w:val="0"/>
              <w:autoSpaceDN w:val="0"/>
              <w:adjustRightInd w:val="0"/>
              <w:jc w:val="center"/>
              <w:rPr>
                <w:rFonts w:cs="Times New Roman"/>
              </w:rPr>
            </w:pPr>
            <w:r>
              <w:rPr>
                <w:rFonts w:cs="Times New Roman"/>
              </w:rPr>
              <w:t>(0.121)</w:t>
            </w:r>
          </w:p>
        </w:tc>
        <w:tc>
          <w:tcPr>
            <w:tcW w:w="1490" w:type="dxa"/>
            <w:tcBorders>
              <w:top w:val="nil"/>
              <w:left w:val="nil"/>
              <w:bottom w:val="nil"/>
              <w:right w:val="nil"/>
            </w:tcBorders>
          </w:tcPr>
          <w:p w14:paraId="6CA91E69" w14:textId="77777777" w:rsidR="00CF2001" w:rsidRDefault="00CF2001" w:rsidP="00386AA9">
            <w:pPr>
              <w:widowControl w:val="0"/>
              <w:autoSpaceDE w:val="0"/>
              <w:autoSpaceDN w:val="0"/>
              <w:adjustRightInd w:val="0"/>
              <w:jc w:val="center"/>
              <w:rPr>
                <w:rFonts w:cs="Times New Roman"/>
              </w:rPr>
            </w:pPr>
          </w:p>
        </w:tc>
        <w:tc>
          <w:tcPr>
            <w:tcW w:w="1491" w:type="dxa"/>
            <w:tcBorders>
              <w:top w:val="nil"/>
              <w:left w:val="nil"/>
              <w:bottom w:val="nil"/>
              <w:right w:val="nil"/>
            </w:tcBorders>
          </w:tcPr>
          <w:p w14:paraId="2F00849A" w14:textId="77777777" w:rsidR="00CF2001" w:rsidRDefault="00CF2001" w:rsidP="00386AA9">
            <w:pPr>
              <w:widowControl w:val="0"/>
              <w:autoSpaceDE w:val="0"/>
              <w:autoSpaceDN w:val="0"/>
              <w:adjustRightInd w:val="0"/>
              <w:jc w:val="center"/>
              <w:rPr>
                <w:rFonts w:cs="Times New Roman"/>
              </w:rPr>
            </w:pPr>
          </w:p>
        </w:tc>
      </w:tr>
      <w:tr w:rsidR="00CF2001" w14:paraId="244324FE" w14:textId="77777777" w:rsidTr="00386AA9">
        <w:trPr>
          <w:jc w:val="center"/>
        </w:trPr>
        <w:tc>
          <w:tcPr>
            <w:tcW w:w="2667" w:type="dxa"/>
            <w:tcBorders>
              <w:top w:val="nil"/>
              <w:left w:val="nil"/>
              <w:bottom w:val="nil"/>
              <w:right w:val="nil"/>
            </w:tcBorders>
          </w:tcPr>
          <w:p w14:paraId="0F6A42E7" w14:textId="77777777" w:rsidR="00CF2001" w:rsidRDefault="00CF2001" w:rsidP="00386AA9">
            <w:pPr>
              <w:widowControl w:val="0"/>
              <w:autoSpaceDE w:val="0"/>
              <w:autoSpaceDN w:val="0"/>
              <w:adjustRightInd w:val="0"/>
              <w:rPr>
                <w:rFonts w:cs="Times New Roman"/>
              </w:rPr>
            </w:pPr>
            <w:r>
              <w:rPr>
                <w:rFonts w:cs="Times New Roman"/>
              </w:rPr>
              <w:t>GC Distance</w:t>
            </w:r>
          </w:p>
        </w:tc>
        <w:tc>
          <w:tcPr>
            <w:tcW w:w="1490" w:type="dxa"/>
            <w:tcBorders>
              <w:top w:val="nil"/>
              <w:left w:val="nil"/>
              <w:bottom w:val="nil"/>
              <w:right w:val="nil"/>
            </w:tcBorders>
          </w:tcPr>
          <w:p w14:paraId="7A95629E" w14:textId="77777777" w:rsidR="00CF2001" w:rsidRDefault="00CF2001" w:rsidP="00386AA9">
            <w:pPr>
              <w:widowControl w:val="0"/>
              <w:autoSpaceDE w:val="0"/>
              <w:autoSpaceDN w:val="0"/>
              <w:adjustRightInd w:val="0"/>
              <w:jc w:val="center"/>
              <w:rPr>
                <w:rFonts w:cs="Times New Roman"/>
              </w:rPr>
            </w:pPr>
          </w:p>
        </w:tc>
        <w:tc>
          <w:tcPr>
            <w:tcW w:w="1491" w:type="dxa"/>
            <w:tcBorders>
              <w:top w:val="nil"/>
              <w:left w:val="nil"/>
              <w:bottom w:val="nil"/>
              <w:right w:val="nil"/>
            </w:tcBorders>
          </w:tcPr>
          <w:p w14:paraId="4FF54B46" w14:textId="77777777" w:rsidR="00CF2001" w:rsidRDefault="00CF2001" w:rsidP="00386AA9">
            <w:pPr>
              <w:widowControl w:val="0"/>
              <w:autoSpaceDE w:val="0"/>
              <w:autoSpaceDN w:val="0"/>
              <w:adjustRightInd w:val="0"/>
              <w:jc w:val="center"/>
              <w:rPr>
                <w:rFonts w:cs="Times New Roman"/>
              </w:rPr>
            </w:pPr>
          </w:p>
        </w:tc>
        <w:tc>
          <w:tcPr>
            <w:tcW w:w="1490" w:type="dxa"/>
            <w:tcBorders>
              <w:top w:val="nil"/>
              <w:left w:val="nil"/>
              <w:bottom w:val="nil"/>
              <w:right w:val="nil"/>
            </w:tcBorders>
          </w:tcPr>
          <w:p w14:paraId="10558A49" w14:textId="77777777" w:rsidR="00CF2001" w:rsidRDefault="00CF2001" w:rsidP="00386AA9">
            <w:pPr>
              <w:widowControl w:val="0"/>
              <w:autoSpaceDE w:val="0"/>
              <w:autoSpaceDN w:val="0"/>
              <w:adjustRightInd w:val="0"/>
              <w:jc w:val="center"/>
              <w:rPr>
                <w:rFonts w:cs="Times New Roman"/>
              </w:rPr>
            </w:pPr>
          </w:p>
        </w:tc>
        <w:tc>
          <w:tcPr>
            <w:tcW w:w="1491" w:type="dxa"/>
            <w:tcBorders>
              <w:top w:val="nil"/>
              <w:left w:val="nil"/>
              <w:bottom w:val="nil"/>
              <w:right w:val="nil"/>
            </w:tcBorders>
          </w:tcPr>
          <w:p w14:paraId="3CA6BB6E" w14:textId="77777777" w:rsidR="00CF2001" w:rsidRDefault="00CF2001" w:rsidP="00386AA9">
            <w:pPr>
              <w:widowControl w:val="0"/>
              <w:autoSpaceDE w:val="0"/>
              <w:autoSpaceDN w:val="0"/>
              <w:adjustRightInd w:val="0"/>
              <w:jc w:val="center"/>
              <w:rPr>
                <w:rFonts w:cs="Times New Roman"/>
              </w:rPr>
            </w:pPr>
          </w:p>
        </w:tc>
        <w:tc>
          <w:tcPr>
            <w:tcW w:w="1490" w:type="dxa"/>
            <w:tcBorders>
              <w:top w:val="nil"/>
              <w:left w:val="nil"/>
              <w:bottom w:val="nil"/>
              <w:right w:val="nil"/>
            </w:tcBorders>
          </w:tcPr>
          <w:p w14:paraId="63714B8B" w14:textId="77777777" w:rsidR="00CF2001" w:rsidRDefault="00CF2001" w:rsidP="00386AA9">
            <w:pPr>
              <w:widowControl w:val="0"/>
              <w:autoSpaceDE w:val="0"/>
              <w:autoSpaceDN w:val="0"/>
              <w:adjustRightInd w:val="0"/>
              <w:jc w:val="center"/>
              <w:rPr>
                <w:rFonts w:cs="Times New Roman"/>
              </w:rPr>
            </w:pPr>
            <w:r>
              <w:rPr>
                <w:rFonts w:cs="Times New Roman"/>
              </w:rPr>
              <w:t>-1.9274**</w:t>
            </w:r>
          </w:p>
        </w:tc>
        <w:tc>
          <w:tcPr>
            <w:tcW w:w="1491" w:type="dxa"/>
            <w:tcBorders>
              <w:top w:val="nil"/>
              <w:left w:val="nil"/>
              <w:bottom w:val="nil"/>
              <w:right w:val="nil"/>
            </w:tcBorders>
          </w:tcPr>
          <w:p w14:paraId="0C6BF282" w14:textId="77777777" w:rsidR="00CF2001" w:rsidRDefault="00CF2001" w:rsidP="00386AA9">
            <w:pPr>
              <w:widowControl w:val="0"/>
              <w:autoSpaceDE w:val="0"/>
              <w:autoSpaceDN w:val="0"/>
              <w:adjustRightInd w:val="0"/>
              <w:jc w:val="center"/>
              <w:rPr>
                <w:rFonts w:cs="Times New Roman"/>
              </w:rPr>
            </w:pPr>
            <w:r>
              <w:rPr>
                <w:rFonts w:cs="Times New Roman"/>
              </w:rPr>
              <w:t>-0.5345**</w:t>
            </w:r>
          </w:p>
        </w:tc>
      </w:tr>
      <w:tr w:rsidR="00CF2001" w14:paraId="572C6478" w14:textId="77777777" w:rsidTr="00386AA9">
        <w:trPr>
          <w:jc w:val="center"/>
        </w:trPr>
        <w:tc>
          <w:tcPr>
            <w:tcW w:w="2667" w:type="dxa"/>
            <w:tcBorders>
              <w:top w:val="nil"/>
              <w:left w:val="nil"/>
              <w:bottom w:val="nil"/>
              <w:right w:val="nil"/>
            </w:tcBorders>
          </w:tcPr>
          <w:p w14:paraId="3EEEEDDA" w14:textId="77777777" w:rsidR="00CF2001" w:rsidRDefault="00CF2001" w:rsidP="00386AA9">
            <w:pPr>
              <w:widowControl w:val="0"/>
              <w:autoSpaceDE w:val="0"/>
              <w:autoSpaceDN w:val="0"/>
              <w:adjustRightInd w:val="0"/>
              <w:rPr>
                <w:rFonts w:cs="Times New Roman"/>
              </w:rPr>
            </w:pPr>
          </w:p>
        </w:tc>
        <w:tc>
          <w:tcPr>
            <w:tcW w:w="1490" w:type="dxa"/>
            <w:tcBorders>
              <w:top w:val="nil"/>
              <w:left w:val="nil"/>
              <w:bottom w:val="nil"/>
              <w:right w:val="nil"/>
            </w:tcBorders>
          </w:tcPr>
          <w:p w14:paraId="6F27AC45" w14:textId="77777777" w:rsidR="00CF2001" w:rsidRDefault="00CF2001" w:rsidP="00386AA9">
            <w:pPr>
              <w:widowControl w:val="0"/>
              <w:autoSpaceDE w:val="0"/>
              <w:autoSpaceDN w:val="0"/>
              <w:adjustRightInd w:val="0"/>
              <w:jc w:val="center"/>
              <w:rPr>
                <w:rFonts w:cs="Times New Roman"/>
              </w:rPr>
            </w:pPr>
          </w:p>
        </w:tc>
        <w:tc>
          <w:tcPr>
            <w:tcW w:w="1491" w:type="dxa"/>
            <w:tcBorders>
              <w:top w:val="nil"/>
              <w:left w:val="nil"/>
              <w:bottom w:val="nil"/>
              <w:right w:val="nil"/>
            </w:tcBorders>
          </w:tcPr>
          <w:p w14:paraId="6008B85E" w14:textId="77777777" w:rsidR="00CF2001" w:rsidRDefault="00CF2001" w:rsidP="00386AA9">
            <w:pPr>
              <w:widowControl w:val="0"/>
              <w:autoSpaceDE w:val="0"/>
              <w:autoSpaceDN w:val="0"/>
              <w:adjustRightInd w:val="0"/>
              <w:jc w:val="center"/>
              <w:rPr>
                <w:rFonts w:cs="Times New Roman"/>
              </w:rPr>
            </w:pPr>
          </w:p>
        </w:tc>
        <w:tc>
          <w:tcPr>
            <w:tcW w:w="1490" w:type="dxa"/>
            <w:tcBorders>
              <w:top w:val="nil"/>
              <w:left w:val="nil"/>
              <w:bottom w:val="nil"/>
              <w:right w:val="nil"/>
            </w:tcBorders>
          </w:tcPr>
          <w:p w14:paraId="4995DE2A" w14:textId="77777777" w:rsidR="00CF2001" w:rsidRDefault="00CF2001" w:rsidP="00386AA9">
            <w:pPr>
              <w:widowControl w:val="0"/>
              <w:autoSpaceDE w:val="0"/>
              <w:autoSpaceDN w:val="0"/>
              <w:adjustRightInd w:val="0"/>
              <w:jc w:val="center"/>
              <w:rPr>
                <w:rFonts w:cs="Times New Roman"/>
              </w:rPr>
            </w:pPr>
          </w:p>
        </w:tc>
        <w:tc>
          <w:tcPr>
            <w:tcW w:w="1491" w:type="dxa"/>
            <w:tcBorders>
              <w:top w:val="nil"/>
              <w:left w:val="nil"/>
              <w:bottom w:val="nil"/>
              <w:right w:val="nil"/>
            </w:tcBorders>
          </w:tcPr>
          <w:p w14:paraId="1578E04E" w14:textId="77777777" w:rsidR="00CF2001" w:rsidRDefault="00CF2001" w:rsidP="00386AA9">
            <w:pPr>
              <w:widowControl w:val="0"/>
              <w:autoSpaceDE w:val="0"/>
              <w:autoSpaceDN w:val="0"/>
              <w:adjustRightInd w:val="0"/>
              <w:jc w:val="center"/>
              <w:rPr>
                <w:rFonts w:cs="Times New Roman"/>
              </w:rPr>
            </w:pPr>
          </w:p>
        </w:tc>
        <w:tc>
          <w:tcPr>
            <w:tcW w:w="1490" w:type="dxa"/>
            <w:tcBorders>
              <w:top w:val="nil"/>
              <w:left w:val="nil"/>
              <w:bottom w:val="nil"/>
              <w:right w:val="nil"/>
            </w:tcBorders>
          </w:tcPr>
          <w:p w14:paraId="5941CB27" w14:textId="77777777" w:rsidR="00CF2001" w:rsidRDefault="00CF2001" w:rsidP="00386AA9">
            <w:pPr>
              <w:widowControl w:val="0"/>
              <w:autoSpaceDE w:val="0"/>
              <w:autoSpaceDN w:val="0"/>
              <w:adjustRightInd w:val="0"/>
              <w:jc w:val="center"/>
              <w:rPr>
                <w:rFonts w:cs="Times New Roman"/>
              </w:rPr>
            </w:pPr>
            <w:r>
              <w:rPr>
                <w:rFonts w:cs="Times New Roman"/>
              </w:rPr>
              <w:t>(0.234)</w:t>
            </w:r>
          </w:p>
        </w:tc>
        <w:tc>
          <w:tcPr>
            <w:tcW w:w="1491" w:type="dxa"/>
            <w:tcBorders>
              <w:top w:val="nil"/>
              <w:left w:val="nil"/>
              <w:bottom w:val="nil"/>
              <w:right w:val="nil"/>
            </w:tcBorders>
          </w:tcPr>
          <w:p w14:paraId="4C1B878F" w14:textId="77777777" w:rsidR="00CF2001" w:rsidRDefault="00CF2001" w:rsidP="00386AA9">
            <w:pPr>
              <w:widowControl w:val="0"/>
              <w:autoSpaceDE w:val="0"/>
              <w:autoSpaceDN w:val="0"/>
              <w:adjustRightInd w:val="0"/>
              <w:jc w:val="center"/>
              <w:rPr>
                <w:rFonts w:cs="Times New Roman"/>
              </w:rPr>
            </w:pPr>
            <w:r>
              <w:rPr>
                <w:rFonts w:cs="Times New Roman"/>
              </w:rPr>
              <w:t>(0.053)</w:t>
            </w:r>
          </w:p>
        </w:tc>
      </w:tr>
      <w:tr w:rsidR="00CF2001" w14:paraId="3732D167" w14:textId="77777777" w:rsidTr="00386AA9">
        <w:trPr>
          <w:jc w:val="center"/>
        </w:trPr>
        <w:tc>
          <w:tcPr>
            <w:tcW w:w="2667" w:type="dxa"/>
            <w:tcBorders>
              <w:top w:val="nil"/>
              <w:left w:val="nil"/>
              <w:bottom w:val="nil"/>
              <w:right w:val="nil"/>
            </w:tcBorders>
          </w:tcPr>
          <w:p w14:paraId="5D174288" w14:textId="77777777" w:rsidR="00CF2001" w:rsidRDefault="00CF2001" w:rsidP="00386AA9">
            <w:pPr>
              <w:widowControl w:val="0"/>
              <w:autoSpaceDE w:val="0"/>
              <w:autoSpaceDN w:val="0"/>
              <w:adjustRightInd w:val="0"/>
              <w:rPr>
                <w:rFonts w:cs="Times New Roman"/>
              </w:rPr>
            </w:pPr>
          </w:p>
        </w:tc>
        <w:tc>
          <w:tcPr>
            <w:tcW w:w="1490" w:type="dxa"/>
            <w:tcBorders>
              <w:top w:val="nil"/>
              <w:left w:val="nil"/>
              <w:bottom w:val="nil"/>
              <w:right w:val="nil"/>
            </w:tcBorders>
          </w:tcPr>
          <w:p w14:paraId="60604DAC" w14:textId="77777777" w:rsidR="00CF2001" w:rsidRDefault="00CF2001" w:rsidP="00386AA9">
            <w:pPr>
              <w:widowControl w:val="0"/>
              <w:autoSpaceDE w:val="0"/>
              <w:autoSpaceDN w:val="0"/>
              <w:adjustRightInd w:val="0"/>
              <w:jc w:val="center"/>
              <w:rPr>
                <w:rFonts w:cs="Times New Roman"/>
              </w:rPr>
            </w:pPr>
          </w:p>
        </w:tc>
        <w:tc>
          <w:tcPr>
            <w:tcW w:w="1491" w:type="dxa"/>
            <w:tcBorders>
              <w:top w:val="nil"/>
              <w:left w:val="nil"/>
              <w:bottom w:val="nil"/>
              <w:right w:val="nil"/>
            </w:tcBorders>
          </w:tcPr>
          <w:p w14:paraId="69909965" w14:textId="77777777" w:rsidR="00CF2001" w:rsidRDefault="00CF2001" w:rsidP="00386AA9">
            <w:pPr>
              <w:widowControl w:val="0"/>
              <w:autoSpaceDE w:val="0"/>
              <w:autoSpaceDN w:val="0"/>
              <w:adjustRightInd w:val="0"/>
              <w:jc w:val="center"/>
              <w:rPr>
                <w:rFonts w:cs="Times New Roman"/>
              </w:rPr>
            </w:pPr>
          </w:p>
        </w:tc>
        <w:tc>
          <w:tcPr>
            <w:tcW w:w="1490" w:type="dxa"/>
            <w:tcBorders>
              <w:top w:val="nil"/>
              <w:left w:val="nil"/>
              <w:bottom w:val="nil"/>
              <w:right w:val="nil"/>
            </w:tcBorders>
          </w:tcPr>
          <w:p w14:paraId="6B59B6B1" w14:textId="77777777" w:rsidR="00CF2001" w:rsidRDefault="00CF2001" w:rsidP="00386AA9">
            <w:pPr>
              <w:widowControl w:val="0"/>
              <w:autoSpaceDE w:val="0"/>
              <w:autoSpaceDN w:val="0"/>
              <w:adjustRightInd w:val="0"/>
              <w:jc w:val="center"/>
              <w:rPr>
                <w:rFonts w:cs="Times New Roman"/>
              </w:rPr>
            </w:pPr>
          </w:p>
        </w:tc>
        <w:tc>
          <w:tcPr>
            <w:tcW w:w="1491" w:type="dxa"/>
            <w:tcBorders>
              <w:top w:val="nil"/>
              <w:left w:val="nil"/>
              <w:bottom w:val="nil"/>
              <w:right w:val="nil"/>
            </w:tcBorders>
          </w:tcPr>
          <w:p w14:paraId="6BC29FEE" w14:textId="77777777" w:rsidR="00CF2001" w:rsidRDefault="00CF2001" w:rsidP="00386AA9">
            <w:pPr>
              <w:widowControl w:val="0"/>
              <w:autoSpaceDE w:val="0"/>
              <w:autoSpaceDN w:val="0"/>
              <w:adjustRightInd w:val="0"/>
              <w:jc w:val="center"/>
              <w:rPr>
                <w:rFonts w:cs="Times New Roman"/>
              </w:rPr>
            </w:pPr>
          </w:p>
        </w:tc>
        <w:tc>
          <w:tcPr>
            <w:tcW w:w="1490" w:type="dxa"/>
            <w:tcBorders>
              <w:top w:val="nil"/>
              <w:left w:val="nil"/>
              <w:bottom w:val="nil"/>
              <w:right w:val="nil"/>
            </w:tcBorders>
          </w:tcPr>
          <w:p w14:paraId="247E6293" w14:textId="77777777" w:rsidR="00CF2001" w:rsidRDefault="00CF2001" w:rsidP="00386AA9">
            <w:pPr>
              <w:widowControl w:val="0"/>
              <w:autoSpaceDE w:val="0"/>
              <w:autoSpaceDN w:val="0"/>
              <w:adjustRightInd w:val="0"/>
              <w:jc w:val="center"/>
              <w:rPr>
                <w:rFonts w:cs="Times New Roman"/>
              </w:rPr>
            </w:pPr>
          </w:p>
        </w:tc>
        <w:tc>
          <w:tcPr>
            <w:tcW w:w="1491" w:type="dxa"/>
            <w:tcBorders>
              <w:top w:val="nil"/>
              <w:left w:val="nil"/>
              <w:bottom w:val="nil"/>
              <w:right w:val="nil"/>
            </w:tcBorders>
          </w:tcPr>
          <w:p w14:paraId="1F9877A6" w14:textId="77777777" w:rsidR="00CF2001" w:rsidRDefault="00CF2001" w:rsidP="00386AA9">
            <w:pPr>
              <w:widowControl w:val="0"/>
              <w:autoSpaceDE w:val="0"/>
              <w:autoSpaceDN w:val="0"/>
              <w:adjustRightInd w:val="0"/>
              <w:jc w:val="center"/>
              <w:rPr>
                <w:rFonts w:cs="Times New Roman"/>
              </w:rPr>
            </w:pPr>
          </w:p>
        </w:tc>
      </w:tr>
      <w:tr w:rsidR="00CF2001" w14:paraId="7A53DDF6" w14:textId="77777777" w:rsidTr="00386AA9">
        <w:trPr>
          <w:jc w:val="center"/>
        </w:trPr>
        <w:tc>
          <w:tcPr>
            <w:tcW w:w="2667" w:type="dxa"/>
            <w:tcBorders>
              <w:top w:val="nil"/>
              <w:left w:val="nil"/>
              <w:right w:val="nil"/>
            </w:tcBorders>
          </w:tcPr>
          <w:p w14:paraId="33983BCE" w14:textId="77777777" w:rsidR="00CF2001" w:rsidRDefault="00CF2001" w:rsidP="00386AA9">
            <w:pPr>
              <w:widowControl w:val="0"/>
              <w:autoSpaceDE w:val="0"/>
              <w:autoSpaceDN w:val="0"/>
              <w:adjustRightInd w:val="0"/>
              <w:rPr>
                <w:rFonts w:cs="Times New Roman"/>
              </w:rPr>
            </w:pPr>
            <w:r>
              <w:rPr>
                <w:rFonts w:cs="Times New Roman"/>
              </w:rPr>
              <w:t>Observations</w:t>
            </w:r>
          </w:p>
        </w:tc>
        <w:tc>
          <w:tcPr>
            <w:tcW w:w="1490" w:type="dxa"/>
            <w:tcBorders>
              <w:top w:val="nil"/>
              <w:left w:val="nil"/>
              <w:right w:val="nil"/>
            </w:tcBorders>
          </w:tcPr>
          <w:p w14:paraId="723B0A13" w14:textId="77777777" w:rsidR="00CF2001" w:rsidRDefault="00CF2001" w:rsidP="00386AA9">
            <w:pPr>
              <w:widowControl w:val="0"/>
              <w:autoSpaceDE w:val="0"/>
              <w:autoSpaceDN w:val="0"/>
              <w:adjustRightInd w:val="0"/>
              <w:jc w:val="center"/>
              <w:rPr>
                <w:rFonts w:cs="Times New Roman"/>
              </w:rPr>
            </w:pPr>
            <w:r>
              <w:rPr>
                <w:rFonts w:cs="Times New Roman"/>
              </w:rPr>
              <w:t>5,483</w:t>
            </w:r>
          </w:p>
        </w:tc>
        <w:tc>
          <w:tcPr>
            <w:tcW w:w="1491" w:type="dxa"/>
            <w:tcBorders>
              <w:top w:val="nil"/>
              <w:left w:val="nil"/>
              <w:right w:val="nil"/>
            </w:tcBorders>
          </w:tcPr>
          <w:p w14:paraId="5DFE7C9A" w14:textId="77777777" w:rsidR="00CF2001" w:rsidRDefault="00CF2001" w:rsidP="00386AA9">
            <w:pPr>
              <w:widowControl w:val="0"/>
              <w:autoSpaceDE w:val="0"/>
              <w:autoSpaceDN w:val="0"/>
              <w:adjustRightInd w:val="0"/>
              <w:jc w:val="center"/>
              <w:rPr>
                <w:rFonts w:cs="Times New Roman"/>
              </w:rPr>
            </w:pPr>
            <w:r>
              <w:rPr>
                <w:rFonts w:cs="Times New Roman"/>
              </w:rPr>
              <w:t>5,483</w:t>
            </w:r>
          </w:p>
        </w:tc>
        <w:tc>
          <w:tcPr>
            <w:tcW w:w="1490" w:type="dxa"/>
            <w:tcBorders>
              <w:top w:val="nil"/>
              <w:left w:val="nil"/>
              <w:right w:val="nil"/>
            </w:tcBorders>
          </w:tcPr>
          <w:p w14:paraId="06FF09F9" w14:textId="77777777" w:rsidR="00CF2001" w:rsidRDefault="00CF2001" w:rsidP="00386AA9">
            <w:pPr>
              <w:widowControl w:val="0"/>
              <w:autoSpaceDE w:val="0"/>
              <w:autoSpaceDN w:val="0"/>
              <w:adjustRightInd w:val="0"/>
              <w:jc w:val="center"/>
              <w:rPr>
                <w:rFonts w:cs="Times New Roman"/>
              </w:rPr>
            </w:pPr>
            <w:r>
              <w:rPr>
                <w:rFonts w:cs="Times New Roman"/>
              </w:rPr>
              <w:t>5,483</w:t>
            </w:r>
          </w:p>
        </w:tc>
        <w:tc>
          <w:tcPr>
            <w:tcW w:w="1491" w:type="dxa"/>
            <w:tcBorders>
              <w:top w:val="nil"/>
              <w:left w:val="nil"/>
              <w:right w:val="nil"/>
            </w:tcBorders>
          </w:tcPr>
          <w:p w14:paraId="012E49C3" w14:textId="77777777" w:rsidR="00CF2001" w:rsidRDefault="00CF2001" w:rsidP="00386AA9">
            <w:pPr>
              <w:widowControl w:val="0"/>
              <w:autoSpaceDE w:val="0"/>
              <w:autoSpaceDN w:val="0"/>
              <w:adjustRightInd w:val="0"/>
              <w:jc w:val="center"/>
              <w:rPr>
                <w:rFonts w:cs="Times New Roman"/>
              </w:rPr>
            </w:pPr>
            <w:r>
              <w:rPr>
                <w:rFonts w:cs="Times New Roman"/>
              </w:rPr>
              <w:t>5,483</w:t>
            </w:r>
          </w:p>
        </w:tc>
        <w:tc>
          <w:tcPr>
            <w:tcW w:w="1490" w:type="dxa"/>
            <w:tcBorders>
              <w:top w:val="nil"/>
              <w:left w:val="nil"/>
              <w:right w:val="nil"/>
            </w:tcBorders>
          </w:tcPr>
          <w:p w14:paraId="67D06912" w14:textId="77777777" w:rsidR="00CF2001" w:rsidRDefault="00CF2001" w:rsidP="00386AA9">
            <w:pPr>
              <w:widowControl w:val="0"/>
              <w:autoSpaceDE w:val="0"/>
              <w:autoSpaceDN w:val="0"/>
              <w:adjustRightInd w:val="0"/>
              <w:jc w:val="center"/>
              <w:rPr>
                <w:rFonts w:cs="Times New Roman"/>
              </w:rPr>
            </w:pPr>
            <w:r>
              <w:rPr>
                <w:rFonts w:cs="Times New Roman"/>
              </w:rPr>
              <w:t>5,483</w:t>
            </w:r>
          </w:p>
        </w:tc>
        <w:tc>
          <w:tcPr>
            <w:tcW w:w="1491" w:type="dxa"/>
            <w:tcBorders>
              <w:top w:val="nil"/>
              <w:left w:val="nil"/>
              <w:right w:val="nil"/>
            </w:tcBorders>
          </w:tcPr>
          <w:p w14:paraId="415BD053" w14:textId="77777777" w:rsidR="00CF2001" w:rsidRDefault="00CF2001" w:rsidP="00386AA9">
            <w:pPr>
              <w:widowControl w:val="0"/>
              <w:autoSpaceDE w:val="0"/>
              <w:autoSpaceDN w:val="0"/>
              <w:adjustRightInd w:val="0"/>
              <w:jc w:val="center"/>
              <w:rPr>
                <w:rFonts w:cs="Times New Roman"/>
              </w:rPr>
            </w:pPr>
            <w:r>
              <w:rPr>
                <w:rFonts w:cs="Times New Roman"/>
              </w:rPr>
              <w:t>5,483</w:t>
            </w:r>
          </w:p>
        </w:tc>
      </w:tr>
      <w:tr w:rsidR="00CF2001" w14:paraId="7D5263FD" w14:textId="77777777" w:rsidTr="00386AA9">
        <w:trPr>
          <w:jc w:val="center"/>
        </w:trPr>
        <w:tc>
          <w:tcPr>
            <w:tcW w:w="2667" w:type="dxa"/>
            <w:tcBorders>
              <w:top w:val="nil"/>
              <w:left w:val="nil"/>
              <w:bottom w:val="single" w:sz="4" w:space="0" w:color="auto"/>
              <w:right w:val="nil"/>
            </w:tcBorders>
          </w:tcPr>
          <w:p w14:paraId="7E771016" w14:textId="77777777" w:rsidR="00CF2001" w:rsidRDefault="00CF2001" w:rsidP="00386AA9">
            <w:pPr>
              <w:widowControl w:val="0"/>
              <w:autoSpaceDE w:val="0"/>
              <w:autoSpaceDN w:val="0"/>
              <w:adjustRightInd w:val="0"/>
              <w:rPr>
                <w:rFonts w:cs="Times New Roman"/>
              </w:rPr>
            </w:pPr>
            <w:r>
              <w:rPr>
                <w:rFonts w:cs="Times New Roman"/>
              </w:rPr>
              <w:t>First-stage F</w:t>
            </w:r>
          </w:p>
        </w:tc>
        <w:tc>
          <w:tcPr>
            <w:tcW w:w="1490" w:type="dxa"/>
            <w:tcBorders>
              <w:top w:val="nil"/>
              <w:left w:val="nil"/>
              <w:bottom w:val="single" w:sz="4" w:space="0" w:color="auto"/>
              <w:right w:val="nil"/>
            </w:tcBorders>
          </w:tcPr>
          <w:p w14:paraId="38B12796" w14:textId="77777777" w:rsidR="00CF2001" w:rsidRDefault="00CF2001" w:rsidP="00386AA9">
            <w:pPr>
              <w:widowControl w:val="0"/>
              <w:autoSpaceDE w:val="0"/>
              <w:autoSpaceDN w:val="0"/>
              <w:adjustRightInd w:val="0"/>
              <w:jc w:val="center"/>
              <w:rPr>
                <w:rFonts w:cs="Times New Roman"/>
              </w:rPr>
            </w:pPr>
          </w:p>
        </w:tc>
        <w:tc>
          <w:tcPr>
            <w:tcW w:w="1491" w:type="dxa"/>
            <w:tcBorders>
              <w:top w:val="nil"/>
              <w:left w:val="nil"/>
              <w:bottom w:val="single" w:sz="4" w:space="0" w:color="auto"/>
              <w:right w:val="nil"/>
            </w:tcBorders>
          </w:tcPr>
          <w:p w14:paraId="7F486840" w14:textId="77777777" w:rsidR="00CF2001" w:rsidRDefault="00CF2001" w:rsidP="00386AA9">
            <w:pPr>
              <w:widowControl w:val="0"/>
              <w:autoSpaceDE w:val="0"/>
              <w:autoSpaceDN w:val="0"/>
              <w:adjustRightInd w:val="0"/>
              <w:jc w:val="center"/>
              <w:rPr>
                <w:rFonts w:cs="Times New Roman"/>
              </w:rPr>
            </w:pPr>
          </w:p>
        </w:tc>
        <w:tc>
          <w:tcPr>
            <w:tcW w:w="1490" w:type="dxa"/>
            <w:tcBorders>
              <w:top w:val="nil"/>
              <w:left w:val="nil"/>
              <w:bottom w:val="single" w:sz="4" w:space="0" w:color="auto"/>
              <w:right w:val="nil"/>
            </w:tcBorders>
          </w:tcPr>
          <w:p w14:paraId="17D45963" w14:textId="77777777" w:rsidR="00CF2001" w:rsidRDefault="00CF2001" w:rsidP="00386AA9">
            <w:pPr>
              <w:widowControl w:val="0"/>
              <w:autoSpaceDE w:val="0"/>
              <w:autoSpaceDN w:val="0"/>
              <w:adjustRightInd w:val="0"/>
              <w:jc w:val="center"/>
              <w:rPr>
                <w:rFonts w:cs="Times New Roman"/>
              </w:rPr>
            </w:pPr>
            <w:r>
              <w:rPr>
                <w:rFonts w:cs="Times New Roman"/>
              </w:rPr>
              <w:t>26.59</w:t>
            </w:r>
          </w:p>
        </w:tc>
        <w:tc>
          <w:tcPr>
            <w:tcW w:w="1491" w:type="dxa"/>
            <w:tcBorders>
              <w:top w:val="nil"/>
              <w:left w:val="nil"/>
              <w:bottom w:val="single" w:sz="4" w:space="0" w:color="auto"/>
              <w:right w:val="nil"/>
            </w:tcBorders>
          </w:tcPr>
          <w:p w14:paraId="4875E170" w14:textId="77777777" w:rsidR="00CF2001" w:rsidRDefault="00CF2001" w:rsidP="00386AA9">
            <w:pPr>
              <w:widowControl w:val="0"/>
              <w:autoSpaceDE w:val="0"/>
              <w:autoSpaceDN w:val="0"/>
              <w:adjustRightInd w:val="0"/>
              <w:jc w:val="center"/>
              <w:rPr>
                <w:rFonts w:cs="Times New Roman"/>
              </w:rPr>
            </w:pPr>
            <w:r>
              <w:rPr>
                <w:rFonts w:cs="Times New Roman"/>
              </w:rPr>
              <w:t>26.59</w:t>
            </w:r>
          </w:p>
        </w:tc>
        <w:tc>
          <w:tcPr>
            <w:tcW w:w="1490" w:type="dxa"/>
            <w:tcBorders>
              <w:top w:val="nil"/>
              <w:left w:val="nil"/>
              <w:bottom w:val="single" w:sz="4" w:space="0" w:color="auto"/>
              <w:right w:val="nil"/>
            </w:tcBorders>
          </w:tcPr>
          <w:p w14:paraId="6D56618C" w14:textId="77777777" w:rsidR="00CF2001" w:rsidRDefault="00CF2001" w:rsidP="00386AA9">
            <w:pPr>
              <w:widowControl w:val="0"/>
              <w:autoSpaceDE w:val="0"/>
              <w:autoSpaceDN w:val="0"/>
              <w:adjustRightInd w:val="0"/>
              <w:jc w:val="center"/>
              <w:rPr>
                <w:rFonts w:cs="Times New Roman"/>
              </w:rPr>
            </w:pPr>
          </w:p>
        </w:tc>
        <w:tc>
          <w:tcPr>
            <w:tcW w:w="1491" w:type="dxa"/>
            <w:tcBorders>
              <w:top w:val="nil"/>
              <w:left w:val="nil"/>
              <w:bottom w:val="single" w:sz="4" w:space="0" w:color="auto"/>
              <w:right w:val="nil"/>
            </w:tcBorders>
          </w:tcPr>
          <w:p w14:paraId="25E92C3A" w14:textId="77777777" w:rsidR="00CF2001" w:rsidRDefault="00CF2001" w:rsidP="00386AA9">
            <w:pPr>
              <w:widowControl w:val="0"/>
              <w:autoSpaceDE w:val="0"/>
              <w:autoSpaceDN w:val="0"/>
              <w:adjustRightInd w:val="0"/>
              <w:jc w:val="center"/>
              <w:rPr>
                <w:rFonts w:cs="Times New Roman"/>
              </w:rPr>
            </w:pPr>
          </w:p>
        </w:tc>
      </w:tr>
    </w:tbl>
    <w:p w14:paraId="5CD2E695" w14:textId="77777777" w:rsidR="00CF2001" w:rsidRDefault="00CF2001" w:rsidP="00CF2001">
      <w:pPr>
        <w:widowControl w:val="0"/>
        <w:autoSpaceDE w:val="0"/>
        <w:autoSpaceDN w:val="0"/>
        <w:adjustRightInd w:val="0"/>
        <w:ind w:left="720"/>
        <w:jc w:val="both"/>
        <w:rPr>
          <w:rFonts w:cs="Times New Roman"/>
        </w:rPr>
      </w:pPr>
      <w:r>
        <w:rPr>
          <w:rFonts w:cs="Times New Roman"/>
        </w:rPr>
        <w:t xml:space="preserve">Notes: This table shows the results of the effect of HIV on the total fertility rate and the number of surviving children. An observation is a survey cluster. Columns 1 &amp; 2 show OLS regressions. Column 3 &amp; 4 show IV regressions. Column 5 &amp; 6 show reduced-form regression results. All specifications include the latitude and longitude of the centroid of a cluster, a dummy variable that indicates countries in eastern Africa (Ethiopia, Kenya, Malawi, Zambia, and Zimbabwe), a dummy variable that indicates countries in southern Africa (Lesotho, Swaziland), the mean age of women, the mean years of schooling of women, a percentage of women who work, a percentage of a Muslim household, the mean number of durable goods (electricity, radio, TV, refrigerator, bicycle, motorcycle, and </w:t>
      </w:r>
      <w:r w:rsidRPr="00B45AA9">
        <w:rPr>
          <w:rFonts w:cs="Times New Roman"/>
        </w:rPr>
        <w:t>car</w:t>
      </w:r>
      <w:r>
        <w:rPr>
          <w:rFonts w:cs="Times New Roman"/>
        </w:rPr>
        <w:t>) of a household in a cluster, dummies for deciles of longitude and latitude, and a dummy that indicates whether a cluster is an urban area or not. Robust standard errors in parentheses. ** p&lt;0.01, * p&lt;0.05, + p&lt;0.10</w:t>
      </w:r>
    </w:p>
    <w:p w14:paraId="21E4BDC5" w14:textId="77777777" w:rsidR="00CF2001" w:rsidRDefault="00CF2001" w:rsidP="00CF2001">
      <w:pPr>
        <w:rPr>
          <w:rFonts w:cs="Times New Roman"/>
        </w:rPr>
      </w:pPr>
    </w:p>
    <w:p w14:paraId="5F50E7A9" w14:textId="77777777" w:rsidR="00CF2001" w:rsidRDefault="00CF2001" w:rsidP="00CF2001">
      <w:pPr>
        <w:widowControl w:val="0"/>
        <w:autoSpaceDE w:val="0"/>
        <w:autoSpaceDN w:val="0"/>
        <w:adjustRightInd w:val="0"/>
        <w:jc w:val="center"/>
        <w:rPr>
          <w:rFonts w:cs="Times New Roman"/>
        </w:rPr>
      </w:pPr>
    </w:p>
    <w:p w14:paraId="3DD427F8" w14:textId="77777777" w:rsidR="00CF2001" w:rsidRDefault="00CF2001" w:rsidP="00CF2001">
      <w:pPr>
        <w:widowControl w:val="0"/>
        <w:autoSpaceDE w:val="0"/>
        <w:autoSpaceDN w:val="0"/>
        <w:adjustRightInd w:val="0"/>
        <w:jc w:val="center"/>
        <w:rPr>
          <w:rFonts w:cs="Times New Roman"/>
        </w:rPr>
      </w:pPr>
    </w:p>
    <w:p w14:paraId="0F0E2C50" w14:textId="77777777" w:rsidR="00CF2001" w:rsidRDefault="00CF2001" w:rsidP="00CF2001">
      <w:pPr>
        <w:widowControl w:val="0"/>
        <w:autoSpaceDE w:val="0"/>
        <w:autoSpaceDN w:val="0"/>
        <w:adjustRightInd w:val="0"/>
        <w:jc w:val="center"/>
        <w:rPr>
          <w:rFonts w:cs="Times New Roman"/>
        </w:rPr>
      </w:pPr>
    </w:p>
    <w:p w14:paraId="2DC6BD06" w14:textId="77777777" w:rsidR="00CF2001" w:rsidRDefault="00CF2001" w:rsidP="00CF2001">
      <w:pPr>
        <w:widowControl w:val="0"/>
        <w:autoSpaceDE w:val="0"/>
        <w:autoSpaceDN w:val="0"/>
        <w:adjustRightInd w:val="0"/>
        <w:jc w:val="center"/>
        <w:rPr>
          <w:rFonts w:cs="Times New Roman"/>
        </w:rPr>
      </w:pPr>
    </w:p>
    <w:p w14:paraId="3C4E5F5A" w14:textId="77777777" w:rsidR="00CF2001" w:rsidRDefault="00CF2001" w:rsidP="00CF2001">
      <w:pPr>
        <w:widowControl w:val="0"/>
        <w:autoSpaceDE w:val="0"/>
        <w:autoSpaceDN w:val="0"/>
        <w:adjustRightInd w:val="0"/>
        <w:jc w:val="center"/>
        <w:rPr>
          <w:rFonts w:cs="Times New Roman"/>
        </w:rPr>
      </w:pPr>
    </w:p>
    <w:p w14:paraId="25ACE72C" w14:textId="77777777" w:rsidR="00CF2001" w:rsidRDefault="00CF2001" w:rsidP="00CF2001">
      <w:pPr>
        <w:widowControl w:val="0"/>
        <w:autoSpaceDE w:val="0"/>
        <w:autoSpaceDN w:val="0"/>
        <w:adjustRightInd w:val="0"/>
        <w:jc w:val="center"/>
        <w:rPr>
          <w:rFonts w:cs="Times New Roman"/>
        </w:rPr>
      </w:pPr>
    </w:p>
    <w:p w14:paraId="752D56E7" w14:textId="77777777" w:rsidR="00CF2001" w:rsidRDefault="00CF2001" w:rsidP="00CF2001">
      <w:pPr>
        <w:widowControl w:val="0"/>
        <w:autoSpaceDE w:val="0"/>
        <w:autoSpaceDN w:val="0"/>
        <w:adjustRightInd w:val="0"/>
        <w:jc w:val="center"/>
        <w:rPr>
          <w:rFonts w:cs="Times New Roman"/>
        </w:rPr>
      </w:pPr>
    </w:p>
    <w:p w14:paraId="676BC68A" w14:textId="77777777" w:rsidR="00CF2001" w:rsidRDefault="00CF2001" w:rsidP="00CF2001">
      <w:pPr>
        <w:widowControl w:val="0"/>
        <w:autoSpaceDE w:val="0"/>
        <w:autoSpaceDN w:val="0"/>
        <w:adjustRightInd w:val="0"/>
        <w:jc w:val="center"/>
        <w:rPr>
          <w:rFonts w:cs="Times New Roman"/>
        </w:rPr>
      </w:pPr>
    </w:p>
    <w:p w14:paraId="71F40392" w14:textId="77777777" w:rsidR="00CF2001" w:rsidRDefault="00CF2001" w:rsidP="00CF2001">
      <w:pPr>
        <w:widowControl w:val="0"/>
        <w:autoSpaceDE w:val="0"/>
        <w:autoSpaceDN w:val="0"/>
        <w:adjustRightInd w:val="0"/>
        <w:jc w:val="center"/>
        <w:rPr>
          <w:rFonts w:cs="Times New Roman"/>
        </w:rPr>
      </w:pPr>
    </w:p>
    <w:p w14:paraId="757A41F8" w14:textId="77777777" w:rsidR="00CF2001" w:rsidRDefault="00CF2001" w:rsidP="00CF2001">
      <w:pPr>
        <w:widowControl w:val="0"/>
        <w:autoSpaceDE w:val="0"/>
        <w:autoSpaceDN w:val="0"/>
        <w:adjustRightInd w:val="0"/>
        <w:jc w:val="center"/>
        <w:rPr>
          <w:rFonts w:cs="Times New Roman"/>
        </w:rPr>
        <w:sectPr w:rsidR="00CF2001" w:rsidSect="00CF2001">
          <w:pgSz w:w="15840" w:h="12240" w:orient="landscape"/>
          <w:pgMar w:top="1440" w:right="1440" w:bottom="1440" w:left="1440" w:header="720" w:footer="720" w:gutter="0"/>
          <w:cols w:space="720"/>
          <w:noEndnote/>
          <w:docGrid w:linePitch="299"/>
        </w:sectPr>
      </w:pPr>
    </w:p>
    <w:p w14:paraId="3939EFB3" w14:textId="67C46C43" w:rsidR="00CF2001" w:rsidRDefault="00CF2001" w:rsidP="00CF2001">
      <w:pPr>
        <w:widowControl w:val="0"/>
        <w:autoSpaceDE w:val="0"/>
        <w:autoSpaceDN w:val="0"/>
        <w:adjustRightInd w:val="0"/>
        <w:jc w:val="center"/>
        <w:rPr>
          <w:rFonts w:cs="Times New Roman"/>
        </w:rPr>
      </w:pPr>
    </w:p>
    <w:p w14:paraId="7EAD8303" w14:textId="77777777" w:rsidR="00CF2001" w:rsidRDefault="00CF2001" w:rsidP="00CF2001">
      <w:pPr>
        <w:widowControl w:val="0"/>
        <w:autoSpaceDE w:val="0"/>
        <w:autoSpaceDN w:val="0"/>
        <w:adjustRightInd w:val="0"/>
        <w:jc w:val="center"/>
        <w:rPr>
          <w:rFonts w:cs="Times New Roman"/>
        </w:rPr>
      </w:pPr>
      <w:r>
        <w:rPr>
          <w:rFonts w:cs="Times New Roman"/>
        </w:rPr>
        <w:t>Table 5. Robustness Checks Using Euclidean Distance</w:t>
      </w:r>
    </w:p>
    <w:tbl>
      <w:tblPr>
        <w:tblW w:w="0" w:type="auto"/>
        <w:jc w:val="center"/>
        <w:tblLayout w:type="fixed"/>
        <w:tblCellMar>
          <w:left w:w="75" w:type="dxa"/>
          <w:right w:w="75" w:type="dxa"/>
        </w:tblCellMar>
        <w:tblLook w:val="0000" w:firstRow="0" w:lastRow="0" w:firstColumn="0" w:lastColumn="0" w:noHBand="0" w:noVBand="0"/>
      </w:tblPr>
      <w:tblGrid>
        <w:gridCol w:w="2340"/>
        <w:gridCol w:w="2775"/>
        <w:gridCol w:w="4176"/>
      </w:tblGrid>
      <w:tr w:rsidR="00CF2001" w14:paraId="2B8F5A70" w14:textId="77777777" w:rsidTr="00386AA9">
        <w:trPr>
          <w:jc w:val="center"/>
        </w:trPr>
        <w:tc>
          <w:tcPr>
            <w:tcW w:w="2340" w:type="dxa"/>
            <w:tcBorders>
              <w:top w:val="single" w:sz="4" w:space="0" w:color="auto"/>
              <w:left w:val="nil"/>
              <w:bottom w:val="single" w:sz="4" w:space="0" w:color="auto"/>
              <w:right w:val="nil"/>
            </w:tcBorders>
          </w:tcPr>
          <w:p w14:paraId="6187F3E3" w14:textId="77777777" w:rsidR="00CF2001" w:rsidRDefault="00CF2001" w:rsidP="00386AA9">
            <w:pPr>
              <w:widowControl w:val="0"/>
              <w:autoSpaceDE w:val="0"/>
              <w:autoSpaceDN w:val="0"/>
              <w:adjustRightInd w:val="0"/>
              <w:rPr>
                <w:rFonts w:cs="Times New Roman"/>
              </w:rPr>
            </w:pPr>
            <w:r>
              <w:rPr>
                <w:rFonts w:cs="Times New Roman"/>
              </w:rPr>
              <w:t>Dependent Variable:</w:t>
            </w:r>
          </w:p>
        </w:tc>
        <w:tc>
          <w:tcPr>
            <w:tcW w:w="2775" w:type="dxa"/>
            <w:tcBorders>
              <w:top w:val="single" w:sz="4" w:space="0" w:color="auto"/>
              <w:left w:val="nil"/>
              <w:bottom w:val="single" w:sz="4" w:space="0" w:color="auto"/>
              <w:right w:val="nil"/>
            </w:tcBorders>
          </w:tcPr>
          <w:p w14:paraId="37A43796" w14:textId="77777777" w:rsidR="00CF2001" w:rsidRDefault="00CF2001" w:rsidP="00386AA9">
            <w:pPr>
              <w:widowControl w:val="0"/>
              <w:autoSpaceDE w:val="0"/>
              <w:autoSpaceDN w:val="0"/>
              <w:adjustRightInd w:val="0"/>
              <w:jc w:val="center"/>
              <w:rPr>
                <w:rFonts w:cs="Times New Roman"/>
              </w:rPr>
            </w:pPr>
            <w:r>
              <w:rPr>
                <w:rFonts w:cs="Times New Roman"/>
              </w:rPr>
              <w:t>Total Fertility Rate</w:t>
            </w:r>
          </w:p>
        </w:tc>
        <w:tc>
          <w:tcPr>
            <w:tcW w:w="4176" w:type="dxa"/>
            <w:tcBorders>
              <w:top w:val="single" w:sz="4" w:space="0" w:color="auto"/>
              <w:left w:val="nil"/>
              <w:bottom w:val="single" w:sz="4" w:space="0" w:color="auto"/>
              <w:right w:val="nil"/>
            </w:tcBorders>
          </w:tcPr>
          <w:p w14:paraId="31F55374" w14:textId="77777777" w:rsidR="00CF2001" w:rsidRDefault="00CF2001" w:rsidP="00386AA9">
            <w:pPr>
              <w:widowControl w:val="0"/>
              <w:autoSpaceDE w:val="0"/>
              <w:autoSpaceDN w:val="0"/>
              <w:adjustRightInd w:val="0"/>
              <w:jc w:val="center"/>
              <w:rPr>
                <w:rFonts w:cs="Times New Roman"/>
              </w:rPr>
            </w:pPr>
            <w:r>
              <w:rPr>
                <w:rFonts w:cs="Times New Roman"/>
              </w:rPr>
              <w:t>Number of Surviving Children</w:t>
            </w:r>
          </w:p>
        </w:tc>
      </w:tr>
      <w:tr w:rsidR="00CF2001" w14:paraId="5277328D" w14:textId="77777777" w:rsidTr="00386AA9">
        <w:trPr>
          <w:jc w:val="center"/>
        </w:trPr>
        <w:tc>
          <w:tcPr>
            <w:tcW w:w="2340" w:type="dxa"/>
            <w:tcBorders>
              <w:top w:val="single" w:sz="4" w:space="0" w:color="auto"/>
              <w:left w:val="nil"/>
              <w:bottom w:val="single" w:sz="4" w:space="0" w:color="auto"/>
              <w:right w:val="nil"/>
            </w:tcBorders>
          </w:tcPr>
          <w:p w14:paraId="358D5799" w14:textId="77777777" w:rsidR="00CF2001" w:rsidRDefault="00CF2001" w:rsidP="00386AA9">
            <w:pPr>
              <w:widowControl w:val="0"/>
              <w:autoSpaceDE w:val="0"/>
              <w:autoSpaceDN w:val="0"/>
              <w:adjustRightInd w:val="0"/>
              <w:rPr>
                <w:rFonts w:cs="Times New Roman"/>
              </w:rPr>
            </w:pPr>
          </w:p>
        </w:tc>
        <w:tc>
          <w:tcPr>
            <w:tcW w:w="2775" w:type="dxa"/>
            <w:tcBorders>
              <w:top w:val="single" w:sz="4" w:space="0" w:color="auto"/>
              <w:left w:val="nil"/>
              <w:bottom w:val="single" w:sz="4" w:space="0" w:color="auto"/>
              <w:right w:val="nil"/>
            </w:tcBorders>
          </w:tcPr>
          <w:p w14:paraId="0A666B6B" w14:textId="77777777" w:rsidR="00CF2001" w:rsidRDefault="00CF2001" w:rsidP="00386AA9">
            <w:pPr>
              <w:widowControl w:val="0"/>
              <w:autoSpaceDE w:val="0"/>
              <w:autoSpaceDN w:val="0"/>
              <w:adjustRightInd w:val="0"/>
              <w:jc w:val="center"/>
              <w:rPr>
                <w:rFonts w:cs="Times New Roman"/>
              </w:rPr>
            </w:pPr>
            <w:r>
              <w:rPr>
                <w:rFonts w:cs="Times New Roman"/>
              </w:rPr>
              <w:t>(1)</w:t>
            </w:r>
          </w:p>
        </w:tc>
        <w:tc>
          <w:tcPr>
            <w:tcW w:w="4176" w:type="dxa"/>
            <w:tcBorders>
              <w:top w:val="single" w:sz="4" w:space="0" w:color="auto"/>
              <w:left w:val="nil"/>
              <w:bottom w:val="single" w:sz="4" w:space="0" w:color="auto"/>
              <w:right w:val="nil"/>
            </w:tcBorders>
          </w:tcPr>
          <w:p w14:paraId="16338B64" w14:textId="77777777" w:rsidR="00CF2001" w:rsidRDefault="00CF2001" w:rsidP="00386AA9">
            <w:pPr>
              <w:widowControl w:val="0"/>
              <w:autoSpaceDE w:val="0"/>
              <w:autoSpaceDN w:val="0"/>
              <w:adjustRightInd w:val="0"/>
              <w:jc w:val="center"/>
              <w:rPr>
                <w:rFonts w:cs="Times New Roman"/>
              </w:rPr>
            </w:pPr>
            <w:r>
              <w:rPr>
                <w:rFonts w:cs="Times New Roman"/>
              </w:rPr>
              <w:t>(2)</w:t>
            </w:r>
          </w:p>
        </w:tc>
      </w:tr>
      <w:tr w:rsidR="00CF2001" w14:paraId="43A07754" w14:textId="77777777" w:rsidTr="00386AA9">
        <w:trPr>
          <w:jc w:val="center"/>
        </w:trPr>
        <w:tc>
          <w:tcPr>
            <w:tcW w:w="2340" w:type="dxa"/>
            <w:tcBorders>
              <w:top w:val="single" w:sz="4" w:space="0" w:color="auto"/>
              <w:left w:val="nil"/>
              <w:bottom w:val="single" w:sz="4" w:space="0" w:color="auto"/>
              <w:right w:val="nil"/>
            </w:tcBorders>
          </w:tcPr>
          <w:p w14:paraId="41DB200B" w14:textId="77777777" w:rsidR="00CF2001" w:rsidRDefault="00CF2001" w:rsidP="00386AA9">
            <w:pPr>
              <w:widowControl w:val="0"/>
              <w:autoSpaceDE w:val="0"/>
              <w:autoSpaceDN w:val="0"/>
              <w:adjustRightInd w:val="0"/>
              <w:rPr>
                <w:rFonts w:cs="Times New Roman"/>
              </w:rPr>
            </w:pPr>
            <w:r>
              <w:rPr>
                <w:rFonts w:cs="Times New Roman"/>
              </w:rPr>
              <w:t xml:space="preserve">Specification: </w:t>
            </w:r>
          </w:p>
        </w:tc>
        <w:tc>
          <w:tcPr>
            <w:tcW w:w="2775" w:type="dxa"/>
            <w:tcBorders>
              <w:top w:val="single" w:sz="4" w:space="0" w:color="auto"/>
              <w:left w:val="nil"/>
              <w:bottom w:val="single" w:sz="4" w:space="0" w:color="auto"/>
              <w:right w:val="nil"/>
            </w:tcBorders>
          </w:tcPr>
          <w:p w14:paraId="0E691127" w14:textId="77777777" w:rsidR="00CF2001" w:rsidRDefault="00CF2001" w:rsidP="00386AA9">
            <w:pPr>
              <w:widowControl w:val="0"/>
              <w:autoSpaceDE w:val="0"/>
              <w:autoSpaceDN w:val="0"/>
              <w:adjustRightInd w:val="0"/>
              <w:jc w:val="center"/>
              <w:rPr>
                <w:rFonts w:cs="Times New Roman"/>
              </w:rPr>
            </w:pPr>
            <w:r>
              <w:rPr>
                <w:rFonts w:cs="Times New Roman"/>
              </w:rPr>
              <w:t>IV</w:t>
            </w:r>
          </w:p>
        </w:tc>
        <w:tc>
          <w:tcPr>
            <w:tcW w:w="4176" w:type="dxa"/>
            <w:tcBorders>
              <w:top w:val="single" w:sz="4" w:space="0" w:color="auto"/>
              <w:left w:val="nil"/>
              <w:bottom w:val="single" w:sz="4" w:space="0" w:color="auto"/>
              <w:right w:val="nil"/>
            </w:tcBorders>
          </w:tcPr>
          <w:p w14:paraId="6FC3BFC2" w14:textId="77777777" w:rsidR="00CF2001" w:rsidRDefault="00CF2001" w:rsidP="00386AA9">
            <w:pPr>
              <w:widowControl w:val="0"/>
              <w:autoSpaceDE w:val="0"/>
              <w:autoSpaceDN w:val="0"/>
              <w:adjustRightInd w:val="0"/>
              <w:jc w:val="center"/>
              <w:rPr>
                <w:rFonts w:cs="Times New Roman"/>
              </w:rPr>
            </w:pPr>
            <w:r>
              <w:rPr>
                <w:rFonts w:cs="Times New Roman"/>
              </w:rPr>
              <w:t>IV</w:t>
            </w:r>
          </w:p>
        </w:tc>
      </w:tr>
      <w:tr w:rsidR="00CF2001" w14:paraId="578C3612" w14:textId="77777777" w:rsidTr="00386AA9">
        <w:trPr>
          <w:jc w:val="center"/>
        </w:trPr>
        <w:tc>
          <w:tcPr>
            <w:tcW w:w="2340" w:type="dxa"/>
            <w:tcBorders>
              <w:top w:val="single" w:sz="4" w:space="0" w:color="auto"/>
              <w:left w:val="nil"/>
              <w:bottom w:val="nil"/>
              <w:right w:val="nil"/>
            </w:tcBorders>
          </w:tcPr>
          <w:p w14:paraId="7E0EA31C" w14:textId="77777777" w:rsidR="00CF2001" w:rsidRDefault="00CF2001" w:rsidP="00386AA9">
            <w:pPr>
              <w:widowControl w:val="0"/>
              <w:autoSpaceDE w:val="0"/>
              <w:autoSpaceDN w:val="0"/>
              <w:adjustRightInd w:val="0"/>
              <w:rPr>
                <w:rFonts w:cs="Times New Roman"/>
              </w:rPr>
            </w:pPr>
          </w:p>
        </w:tc>
        <w:tc>
          <w:tcPr>
            <w:tcW w:w="2775" w:type="dxa"/>
            <w:tcBorders>
              <w:top w:val="single" w:sz="4" w:space="0" w:color="auto"/>
              <w:left w:val="nil"/>
              <w:bottom w:val="nil"/>
              <w:right w:val="nil"/>
            </w:tcBorders>
          </w:tcPr>
          <w:p w14:paraId="129461F6" w14:textId="77777777" w:rsidR="00CF2001" w:rsidRDefault="00CF2001" w:rsidP="00386AA9">
            <w:pPr>
              <w:widowControl w:val="0"/>
              <w:autoSpaceDE w:val="0"/>
              <w:autoSpaceDN w:val="0"/>
              <w:adjustRightInd w:val="0"/>
              <w:jc w:val="center"/>
              <w:rPr>
                <w:rFonts w:cs="Times New Roman"/>
              </w:rPr>
            </w:pPr>
          </w:p>
        </w:tc>
        <w:tc>
          <w:tcPr>
            <w:tcW w:w="4176" w:type="dxa"/>
            <w:tcBorders>
              <w:top w:val="single" w:sz="4" w:space="0" w:color="auto"/>
              <w:left w:val="nil"/>
              <w:bottom w:val="nil"/>
              <w:right w:val="nil"/>
            </w:tcBorders>
          </w:tcPr>
          <w:p w14:paraId="617EC659" w14:textId="77777777" w:rsidR="00CF2001" w:rsidRDefault="00CF2001" w:rsidP="00386AA9">
            <w:pPr>
              <w:widowControl w:val="0"/>
              <w:autoSpaceDE w:val="0"/>
              <w:autoSpaceDN w:val="0"/>
              <w:adjustRightInd w:val="0"/>
              <w:jc w:val="center"/>
              <w:rPr>
                <w:rFonts w:cs="Times New Roman"/>
              </w:rPr>
            </w:pPr>
          </w:p>
        </w:tc>
      </w:tr>
      <w:tr w:rsidR="00CF2001" w14:paraId="37C90355" w14:textId="77777777" w:rsidTr="00386AA9">
        <w:trPr>
          <w:jc w:val="center"/>
        </w:trPr>
        <w:tc>
          <w:tcPr>
            <w:tcW w:w="2340" w:type="dxa"/>
            <w:tcBorders>
              <w:top w:val="nil"/>
              <w:left w:val="nil"/>
              <w:bottom w:val="nil"/>
              <w:right w:val="nil"/>
            </w:tcBorders>
          </w:tcPr>
          <w:p w14:paraId="39034667" w14:textId="77777777" w:rsidR="00CF2001" w:rsidRDefault="00CF2001" w:rsidP="00386AA9">
            <w:pPr>
              <w:widowControl w:val="0"/>
              <w:autoSpaceDE w:val="0"/>
              <w:autoSpaceDN w:val="0"/>
              <w:adjustRightInd w:val="0"/>
              <w:rPr>
                <w:rFonts w:cs="Times New Roman"/>
              </w:rPr>
            </w:pPr>
            <w:r>
              <w:rPr>
                <w:rFonts w:cs="Times New Roman"/>
              </w:rPr>
              <w:t>ln(HIV)</w:t>
            </w:r>
          </w:p>
        </w:tc>
        <w:tc>
          <w:tcPr>
            <w:tcW w:w="2775" w:type="dxa"/>
            <w:tcBorders>
              <w:top w:val="nil"/>
              <w:left w:val="nil"/>
              <w:bottom w:val="nil"/>
              <w:right w:val="nil"/>
            </w:tcBorders>
          </w:tcPr>
          <w:p w14:paraId="4DB0AC8B" w14:textId="77777777" w:rsidR="00CF2001" w:rsidRDefault="00CF2001" w:rsidP="00386AA9">
            <w:pPr>
              <w:widowControl w:val="0"/>
              <w:autoSpaceDE w:val="0"/>
              <w:autoSpaceDN w:val="0"/>
              <w:adjustRightInd w:val="0"/>
              <w:jc w:val="center"/>
              <w:rPr>
                <w:rFonts w:cs="Times New Roman"/>
              </w:rPr>
            </w:pPr>
            <w:r>
              <w:rPr>
                <w:rFonts w:cs="Times New Roman"/>
              </w:rPr>
              <w:t>1.9758**</w:t>
            </w:r>
          </w:p>
        </w:tc>
        <w:tc>
          <w:tcPr>
            <w:tcW w:w="4176" w:type="dxa"/>
            <w:tcBorders>
              <w:top w:val="nil"/>
              <w:left w:val="nil"/>
              <w:bottom w:val="nil"/>
              <w:right w:val="nil"/>
            </w:tcBorders>
          </w:tcPr>
          <w:p w14:paraId="0DD82325" w14:textId="77777777" w:rsidR="00CF2001" w:rsidRDefault="00CF2001" w:rsidP="00386AA9">
            <w:pPr>
              <w:widowControl w:val="0"/>
              <w:autoSpaceDE w:val="0"/>
              <w:autoSpaceDN w:val="0"/>
              <w:adjustRightInd w:val="0"/>
              <w:jc w:val="center"/>
              <w:rPr>
                <w:rFonts w:cs="Times New Roman"/>
              </w:rPr>
            </w:pPr>
            <w:r>
              <w:rPr>
                <w:rFonts w:cs="Times New Roman"/>
              </w:rPr>
              <w:t>0.5484**</w:t>
            </w:r>
          </w:p>
        </w:tc>
      </w:tr>
      <w:tr w:rsidR="00CF2001" w14:paraId="63AD379A" w14:textId="77777777" w:rsidTr="00386AA9">
        <w:trPr>
          <w:jc w:val="center"/>
        </w:trPr>
        <w:tc>
          <w:tcPr>
            <w:tcW w:w="2340" w:type="dxa"/>
            <w:tcBorders>
              <w:top w:val="nil"/>
              <w:left w:val="nil"/>
              <w:bottom w:val="nil"/>
              <w:right w:val="nil"/>
            </w:tcBorders>
          </w:tcPr>
          <w:p w14:paraId="359192E5" w14:textId="77777777" w:rsidR="00CF2001" w:rsidRDefault="00CF2001" w:rsidP="00386AA9">
            <w:pPr>
              <w:widowControl w:val="0"/>
              <w:autoSpaceDE w:val="0"/>
              <w:autoSpaceDN w:val="0"/>
              <w:adjustRightInd w:val="0"/>
              <w:rPr>
                <w:rFonts w:cs="Times New Roman"/>
              </w:rPr>
            </w:pPr>
          </w:p>
        </w:tc>
        <w:tc>
          <w:tcPr>
            <w:tcW w:w="2775" w:type="dxa"/>
            <w:tcBorders>
              <w:top w:val="nil"/>
              <w:left w:val="nil"/>
              <w:bottom w:val="nil"/>
              <w:right w:val="nil"/>
            </w:tcBorders>
          </w:tcPr>
          <w:p w14:paraId="2CBD2BD1" w14:textId="77777777" w:rsidR="00CF2001" w:rsidRDefault="00CF2001" w:rsidP="00386AA9">
            <w:pPr>
              <w:widowControl w:val="0"/>
              <w:autoSpaceDE w:val="0"/>
              <w:autoSpaceDN w:val="0"/>
              <w:adjustRightInd w:val="0"/>
              <w:jc w:val="center"/>
              <w:rPr>
                <w:rFonts w:cs="Times New Roman"/>
              </w:rPr>
            </w:pPr>
            <w:r>
              <w:rPr>
                <w:rFonts w:cs="Times New Roman"/>
              </w:rPr>
              <w:t>(0.465)</w:t>
            </w:r>
          </w:p>
        </w:tc>
        <w:tc>
          <w:tcPr>
            <w:tcW w:w="4176" w:type="dxa"/>
            <w:tcBorders>
              <w:top w:val="nil"/>
              <w:left w:val="nil"/>
              <w:bottom w:val="nil"/>
              <w:right w:val="nil"/>
            </w:tcBorders>
          </w:tcPr>
          <w:p w14:paraId="7046B57C" w14:textId="77777777" w:rsidR="00CF2001" w:rsidRDefault="00CF2001" w:rsidP="00386AA9">
            <w:pPr>
              <w:widowControl w:val="0"/>
              <w:autoSpaceDE w:val="0"/>
              <w:autoSpaceDN w:val="0"/>
              <w:adjustRightInd w:val="0"/>
              <w:jc w:val="center"/>
              <w:rPr>
                <w:rFonts w:cs="Times New Roman"/>
              </w:rPr>
            </w:pPr>
            <w:r>
              <w:rPr>
                <w:rFonts w:cs="Times New Roman"/>
              </w:rPr>
              <w:t>(0.122)</w:t>
            </w:r>
          </w:p>
        </w:tc>
      </w:tr>
      <w:tr w:rsidR="00CF2001" w14:paraId="162C0383" w14:textId="77777777" w:rsidTr="00386AA9">
        <w:trPr>
          <w:jc w:val="center"/>
        </w:trPr>
        <w:tc>
          <w:tcPr>
            <w:tcW w:w="2340" w:type="dxa"/>
            <w:tcBorders>
              <w:top w:val="nil"/>
              <w:left w:val="nil"/>
              <w:bottom w:val="nil"/>
              <w:right w:val="nil"/>
            </w:tcBorders>
          </w:tcPr>
          <w:p w14:paraId="073AFBF8" w14:textId="77777777" w:rsidR="00CF2001" w:rsidRDefault="00CF2001" w:rsidP="00386AA9">
            <w:pPr>
              <w:widowControl w:val="0"/>
              <w:autoSpaceDE w:val="0"/>
              <w:autoSpaceDN w:val="0"/>
              <w:adjustRightInd w:val="0"/>
              <w:rPr>
                <w:rFonts w:cs="Times New Roman"/>
              </w:rPr>
            </w:pPr>
          </w:p>
        </w:tc>
        <w:tc>
          <w:tcPr>
            <w:tcW w:w="2775" w:type="dxa"/>
            <w:tcBorders>
              <w:top w:val="nil"/>
              <w:left w:val="nil"/>
              <w:bottom w:val="nil"/>
              <w:right w:val="nil"/>
            </w:tcBorders>
          </w:tcPr>
          <w:p w14:paraId="7CE11795" w14:textId="77777777" w:rsidR="00CF2001" w:rsidRDefault="00CF2001" w:rsidP="00386AA9">
            <w:pPr>
              <w:widowControl w:val="0"/>
              <w:autoSpaceDE w:val="0"/>
              <w:autoSpaceDN w:val="0"/>
              <w:adjustRightInd w:val="0"/>
              <w:jc w:val="center"/>
              <w:rPr>
                <w:rFonts w:cs="Times New Roman"/>
              </w:rPr>
            </w:pPr>
          </w:p>
        </w:tc>
        <w:tc>
          <w:tcPr>
            <w:tcW w:w="4176" w:type="dxa"/>
            <w:tcBorders>
              <w:top w:val="nil"/>
              <w:left w:val="nil"/>
              <w:bottom w:val="nil"/>
              <w:right w:val="nil"/>
            </w:tcBorders>
          </w:tcPr>
          <w:p w14:paraId="62529BB3" w14:textId="77777777" w:rsidR="00CF2001" w:rsidRDefault="00CF2001" w:rsidP="00386AA9">
            <w:pPr>
              <w:widowControl w:val="0"/>
              <w:autoSpaceDE w:val="0"/>
              <w:autoSpaceDN w:val="0"/>
              <w:adjustRightInd w:val="0"/>
              <w:jc w:val="center"/>
              <w:rPr>
                <w:rFonts w:cs="Times New Roman"/>
              </w:rPr>
            </w:pPr>
          </w:p>
        </w:tc>
      </w:tr>
      <w:tr w:rsidR="00CF2001" w14:paraId="4B691094" w14:textId="77777777" w:rsidTr="00386AA9">
        <w:trPr>
          <w:jc w:val="center"/>
        </w:trPr>
        <w:tc>
          <w:tcPr>
            <w:tcW w:w="2340" w:type="dxa"/>
            <w:tcBorders>
              <w:top w:val="nil"/>
              <w:left w:val="nil"/>
              <w:bottom w:val="nil"/>
              <w:right w:val="nil"/>
            </w:tcBorders>
          </w:tcPr>
          <w:p w14:paraId="318F7821" w14:textId="77777777" w:rsidR="00CF2001" w:rsidRDefault="00CF2001" w:rsidP="00386AA9">
            <w:pPr>
              <w:widowControl w:val="0"/>
              <w:autoSpaceDE w:val="0"/>
              <w:autoSpaceDN w:val="0"/>
              <w:adjustRightInd w:val="0"/>
              <w:rPr>
                <w:rFonts w:cs="Times New Roman"/>
              </w:rPr>
            </w:pPr>
            <w:r>
              <w:rPr>
                <w:rFonts w:cs="Times New Roman"/>
              </w:rPr>
              <w:t>Observations</w:t>
            </w:r>
          </w:p>
        </w:tc>
        <w:tc>
          <w:tcPr>
            <w:tcW w:w="2775" w:type="dxa"/>
            <w:tcBorders>
              <w:top w:val="nil"/>
              <w:left w:val="nil"/>
              <w:bottom w:val="nil"/>
              <w:right w:val="nil"/>
            </w:tcBorders>
          </w:tcPr>
          <w:p w14:paraId="68006506" w14:textId="77777777" w:rsidR="00CF2001" w:rsidRDefault="00CF2001" w:rsidP="00386AA9">
            <w:pPr>
              <w:widowControl w:val="0"/>
              <w:autoSpaceDE w:val="0"/>
              <w:autoSpaceDN w:val="0"/>
              <w:adjustRightInd w:val="0"/>
              <w:jc w:val="center"/>
              <w:rPr>
                <w:rFonts w:cs="Times New Roman"/>
              </w:rPr>
            </w:pPr>
            <w:r>
              <w:rPr>
                <w:rFonts w:cs="Times New Roman"/>
              </w:rPr>
              <w:t>5,483</w:t>
            </w:r>
          </w:p>
        </w:tc>
        <w:tc>
          <w:tcPr>
            <w:tcW w:w="4176" w:type="dxa"/>
            <w:tcBorders>
              <w:top w:val="nil"/>
              <w:left w:val="nil"/>
              <w:bottom w:val="nil"/>
              <w:right w:val="nil"/>
            </w:tcBorders>
          </w:tcPr>
          <w:p w14:paraId="72308B9E" w14:textId="77777777" w:rsidR="00CF2001" w:rsidRDefault="00CF2001" w:rsidP="00386AA9">
            <w:pPr>
              <w:widowControl w:val="0"/>
              <w:autoSpaceDE w:val="0"/>
              <w:autoSpaceDN w:val="0"/>
              <w:adjustRightInd w:val="0"/>
              <w:jc w:val="center"/>
              <w:rPr>
                <w:rFonts w:cs="Times New Roman"/>
              </w:rPr>
            </w:pPr>
            <w:r>
              <w:rPr>
                <w:rFonts w:cs="Times New Roman"/>
              </w:rPr>
              <w:t>5,483</w:t>
            </w:r>
          </w:p>
        </w:tc>
      </w:tr>
      <w:tr w:rsidR="00CF2001" w14:paraId="26B55AA0" w14:textId="77777777" w:rsidTr="00386AA9">
        <w:tblPrEx>
          <w:tblBorders>
            <w:bottom w:val="single" w:sz="6" w:space="0" w:color="auto"/>
          </w:tblBorders>
        </w:tblPrEx>
        <w:trPr>
          <w:jc w:val="center"/>
        </w:trPr>
        <w:tc>
          <w:tcPr>
            <w:tcW w:w="2340" w:type="dxa"/>
            <w:tcBorders>
              <w:top w:val="nil"/>
              <w:left w:val="nil"/>
              <w:bottom w:val="single" w:sz="6" w:space="0" w:color="auto"/>
              <w:right w:val="nil"/>
            </w:tcBorders>
          </w:tcPr>
          <w:p w14:paraId="18ADD210" w14:textId="77777777" w:rsidR="00CF2001" w:rsidRDefault="00CF2001" w:rsidP="00386AA9">
            <w:pPr>
              <w:widowControl w:val="0"/>
              <w:autoSpaceDE w:val="0"/>
              <w:autoSpaceDN w:val="0"/>
              <w:adjustRightInd w:val="0"/>
              <w:rPr>
                <w:rFonts w:cs="Times New Roman"/>
              </w:rPr>
            </w:pPr>
            <w:r>
              <w:rPr>
                <w:rFonts w:cs="Times New Roman"/>
              </w:rPr>
              <w:t>First-stage F</w:t>
            </w:r>
          </w:p>
        </w:tc>
        <w:tc>
          <w:tcPr>
            <w:tcW w:w="2775" w:type="dxa"/>
            <w:tcBorders>
              <w:top w:val="nil"/>
              <w:left w:val="nil"/>
              <w:bottom w:val="single" w:sz="6" w:space="0" w:color="auto"/>
              <w:right w:val="nil"/>
            </w:tcBorders>
          </w:tcPr>
          <w:p w14:paraId="5F60708D" w14:textId="77777777" w:rsidR="00CF2001" w:rsidRDefault="00CF2001" w:rsidP="00386AA9">
            <w:pPr>
              <w:widowControl w:val="0"/>
              <w:autoSpaceDE w:val="0"/>
              <w:autoSpaceDN w:val="0"/>
              <w:adjustRightInd w:val="0"/>
              <w:jc w:val="center"/>
              <w:rPr>
                <w:rFonts w:cs="Times New Roman"/>
              </w:rPr>
            </w:pPr>
            <w:r>
              <w:rPr>
                <w:rFonts w:cs="Times New Roman"/>
              </w:rPr>
              <w:t>26.61</w:t>
            </w:r>
          </w:p>
        </w:tc>
        <w:tc>
          <w:tcPr>
            <w:tcW w:w="4176" w:type="dxa"/>
            <w:tcBorders>
              <w:top w:val="nil"/>
              <w:left w:val="nil"/>
              <w:bottom w:val="single" w:sz="6" w:space="0" w:color="auto"/>
              <w:right w:val="nil"/>
            </w:tcBorders>
          </w:tcPr>
          <w:p w14:paraId="11CAA8AB" w14:textId="77777777" w:rsidR="00CF2001" w:rsidRDefault="00CF2001" w:rsidP="00386AA9">
            <w:pPr>
              <w:widowControl w:val="0"/>
              <w:autoSpaceDE w:val="0"/>
              <w:autoSpaceDN w:val="0"/>
              <w:adjustRightInd w:val="0"/>
              <w:jc w:val="center"/>
              <w:rPr>
                <w:rFonts w:cs="Times New Roman"/>
              </w:rPr>
            </w:pPr>
            <w:r>
              <w:rPr>
                <w:rFonts w:cs="Times New Roman"/>
              </w:rPr>
              <w:t>26.61</w:t>
            </w:r>
          </w:p>
        </w:tc>
      </w:tr>
    </w:tbl>
    <w:p w14:paraId="16626FF0" w14:textId="77777777" w:rsidR="00CF2001" w:rsidRDefault="00CF2001" w:rsidP="00CF2001">
      <w:pPr>
        <w:widowControl w:val="0"/>
        <w:autoSpaceDE w:val="0"/>
        <w:autoSpaceDN w:val="0"/>
        <w:adjustRightInd w:val="0"/>
        <w:jc w:val="both"/>
        <w:rPr>
          <w:rFonts w:cs="Times New Roman"/>
        </w:rPr>
      </w:pPr>
      <w:r>
        <w:rPr>
          <w:rFonts w:cs="Times New Roman"/>
        </w:rPr>
        <w:t xml:space="preserve">Notes: This table shows the effect of HIV on the total fertility rate using Euclidean distance as an instrument. An observation is a survey cluster. All specifications include the latitude and longitude of the centroid of a cluster, a dummy variable that indicates countries in eastern Africa (Ethiopia, Kenya, Malawi, Zambia, and Zimbabwe), a dummy variable that indicates countries in southern Africa (Lesotho, Swaziland), the mean age of women, the mean years of schooling of women, a percentage of women who work, a percentage of a Muslim household, the mean number of durable goods (electricity, radio, TV, refrigerator, bicycle, motorcycle, and </w:t>
      </w:r>
      <w:r w:rsidRPr="00B45AA9">
        <w:rPr>
          <w:rFonts w:cs="Times New Roman"/>
        </w:rPr>
        <w:t>car</w:t>
      </w:r>
      <w:r>
        <w:rPr>
          <w:rFonts w:cs="Times New Roman"/>
        </w:rPr>
        <w:t>) of a household in a cluster, dummies for deciles of longitude and latitude, and a dummy that indicates whether a cluster is an urban area or not. Robust standard errors in parentheses. ** p&lt;0.01, * p&lt;0.05, + p&lt;0.10</w:t>
      </w:r>
    </w:p>
    <w:p w14:paraId="596D0C6C" w14:textId="77777777" w:rsidR="00CF2001" w:rsidRDefault="00CF2001" w:rsidP="00CF2001">
      <w:pPr>
        <w:widowControl w:val="0"/>
        <w:autoSpaceDE w:val="0"/>
        <w:autoSpaceDN w:val="0"/>
        <w:adjustRightInd w:val="0"/>
        <w:jc w:val="center"/>
        <w:rPr>
          <w:rFonts w:cs="Times New Roman"/>
        </w:rPr>
      </w:pPr>
    </w:p>
    <w:p w14:paraId="47827AF4" w14:textId="77777777" w:rsidR="00CF2001" w:rsidRDefault="00CF2001" w:rsidP="00CF2001">
      <w:pPr>
        <w:widowControl w:val="0"/>
        <w:autoSpaceDE w:val="0"/>
        <w:autoSpaceDN w:val="0"/>
        <w:adjustRightInd w:val="0"/>
        <w:jc w:val="center"/>
        <w:rPr>
          <w:rFonts w:cs="Times New Roman"/>
        </w:rPr>
      </w:pPr>
    </w:p>
    <w:p w14:paraId="73B3B5CF" w14:textId="77777777" w:rsidR="00CF2001" w:rsidRDefault="00CF2001" w:rsidP="00CF2001">
      <w:pPr>
        <w:widowControl w:val="0"/>
        <w:autoSpaceDE w:val="0"/>
        <w:autoSpaceDN w:val="0"/>
        <w:adjustRightInd w:val="0"/>
        <w:jc w:val="center"/>
        <w:rPr>
          <w:rFonts w:cs="Times New Roman"/>
        </w:rPr>
      </w:pPr>
    </w:p>
    <w:p w14:paraId="5052B7DD" w14:textId="77777777" w:rsidR="00CF2001" w:rsidRDefault="00CF2001" w:rsidP="00CF2001">
      <w:pPr>
        <w:widowControl w:val="0"/>
        <w:autoSpaceDE w:val="0"/>
        <w:autoSpaceDN w:val="0"/>
        <w:adjustRightInd w:val="0"/>
        <w:jc w:val="center"/>
        <w:rPr>
          <w:rFonts w:cs="Times New Roman"/>
        </w:rPr>
      </w:pPr>
    </w:p>
    <w:p w14:paraId="10648842" w14:textId="77777777" w:rsidR="00CF2001" w:rsidRDefault="00CF2001" w:rsidP="00CF2001">
      <w:pPr>
        <w:widowControl w:val="0"/>
        <w:autoSpaceDE w:val="0"/>
        <w:autoSpaceDN w:val="0"/>
        <w:adjustRightInd w:val="0"/>
        <w:jc w:val="center"/>
        <w:rPr>
          <w:rFonts w:cs="Times New Roman"/>
        </w:rPr>
      </w:pPr>
    </w:p>
    <w:p w14:paraId="7BCBFFD3" w14:textId="77777777" w:rsidR="00CF2001" w:rsidRDefault="00CF2001" w:rsidP="00CF2001">
      <w:pPr>
        <w:widowControl w:val="0"/>
        <w:autoSpaceDE w:val="0"/>
        <w:autoSpaceDN w:val="0"/>
        <w:adjustRightInd w:val="0"/>
        <w:jc w:val="center"/>
        <w:rPr>
          <w:rFonts w:cs="Times New Roman"/>
        </w:rPr>
      </w:pPr>
    </w:p>
    <w:p w14:paraId="5C22362A" w14:textId="77777777" w:rsidR="00CF2001" w:rsidRDefault="00CF2001" w:rsidP="00CF2001">
      <w:pPr>
        <w:widowControl w:val="0"/>
        <w:autoSpaceDE w:val="0"/>
        <w:autoSpaceDN w:val="0"/>
        <w:adjustRightInd w:val="0"/>
        <w:jc w:val="center"/>
        <w:rPr>
          <w:rFonts w:cs="Times New Roman"/>
        </w:rPr>
      </w:pPr>
    </w:p>
    <w:p w14:paraId="2784D47B" w14:textId="77777777" w:rsidR="00CF2001" w:rsidRDefault="00CF2001" w:rsidP="00CF2001">
      <w:pPr>
        <w:widowControl w:val="0"/>
        <w:autoSpaceDE w:val="0"/>
        <w:autoSpaceDN w:val="0"/>
        <w:adjustRightInd w:val="0"/>
        <w:jc w:val="center"/>
        <w:rPr>
          <w:rFonts w:cs="Times New Roman"/>
        </w:rPr>
      </w:pPr>
    </w:p>
    <w:p w14:paraId="2DD849C0" w14:textId="77777777" w:rsidR="00CF2001" w:rsidRDefault="00CF2001" w:rsidP="00CF2001">
      <w:pPr>
        <w:widowControl w:val="0"/>
        <w:autoSpaceDE w:val="0"/>
        <w:autoSpaceDN w:val="0"/>
        <w:adjustRightInd w:val="0"/>
        <w:jc w:val="center"/>
        <w:rPr>
          <w:rFonts w:cs="Times New Roman"/>
        </w:rPr>
      </w:pPr>
    </w:p>
    <w:p w14:paraId="5D922723" w14:textId="77777777" w:rsidR="00CF2001" w:rsidRDefault="00CF2001" w:rsidP="00CF2001">
      <w:pPr>
        <w:widowControl w:val="0"/>
        <w:autoSpaceDE w:val="0"/>
        <w:autoSpaceDN w:val="0"/>
        <w:adjustRightInd w:val="0"/>
        <w:jc w:val="center"/>
        <w:rPr>
          <w:rFonts w:cs="Times New Roman"/>
        </w:rPr>
      </w:pPr>
    </w:p>
    <w:p w14:paraId="4AF44221" w14:textId="77777777" w:rsidR="00CF2001" w:rsidRDefault="00CF2001" w:rsidP="00CF2001">
      <w:pPr>
        <w:widowControl w:val="0"/>
        <w:autoSpaceDE w:val="0"/>
        <w:autoSpaceDN w:val="0"/>
        <w:adjustRightInd w:val="0"/>
        <w:jc w:val="center"/>
        <w:rPr>
          <w:rFonts w:cs="Times New Roman"/>
        </w:rPr>
      </w:pPr>
    </w:p>
    <w:p w14:paraId="1799D2B8" w14:textId="77777777" w:rsidR="00CF2001" w:rsidRDefault="00CF2001" w:rsidP="00CF2001">
      <w:pPr>
        <w:widowControl w:val="0"/>
        <w:autoSpaceDE w:val="0"/>
        <w:autoSpaceDN w:val="0"/>
        <w:adjustRightInd w:val="0"/>
        <w:jc w:val="center"/>
        <w:rPr>
          <w:rFonts w:cs="Times New Roman"/>
        </w:rPr>
      </w:pPr>
    </w:p>
    <w:p w14:paraId="03359173" w14:textId="77777777" w:rsidR="00CF2001" w:rsidRDefault="00CF2001" w:rsidP="00CF2001">
      <w:pPr>
        <w:widowControl w:val="0"/>
        <w:autoSpaceDE w:val="0"/>
        <w:autoSpaceDN w:val="0"/>
        <w:adjustRightInd w:val="0"/>
        <w:rPr>
          <w:rFonts w:cs="Times New Roman"/>
        </w:rPr>
      </w:pPr>
    </w:p>
    <w:p w14:paraId="39198986" w14:textId="77777777" w:rsidR="00CF2001" w:rsidRDefault="00CF2001" w:rsidP="00CF2001">
      <w:pPr>
        <w:widowControl w:val="0"/>
        <w:autoSpaceDE w:val="0"/>
        <w:autoSpaceDN w:val="0"/>
        <w:adjustRightInd w:val="0"/>
        <w:jc w:val="center"/>
        <w:rPr>
          <w:rFonts w:cs="Times New Roman"/>
        </w:rPr>
        <w:sectPr w:rsidR="00CF2001" w:rsidSect="00CF2001">
          <w:pgSz w:w="12240" w:h="15840"/>
          <w:pgMar w:top="1440" w:right="1440" w:bottom="1440" w:left="1440" w:header="720" w:footer="720" w:gutter="0"/>
          <w:cols w:space="720"/>
          <w:noEndnote/>
          <w:docGrid w:linePitch="299"/>
        </w:sectPr>
      </w:pPr>
    </w:p>
    <w:p w14:paraId="23BD9B9F" w14:textId="77777777" w:rsidR="00CF2001" w:rsidRDefault="00CF2001" w:rsidP="00CF2001">
      <w:pPr>
        <w:widowControl w:val="0"/>
        <w:autoSpaceDE w:val="0"/>
        <w:autoSpaceDN w:val="0"/>
        <w:adjustRightInd w:val="0"/>
        <w:jc w:val="center"/>
        <w:rPr>
          <w:rFonts w:cs="Times New Roman"/>
        </w:rPr>
      </w:pPr>
      <w:r w:rsidRPr="004A4AE7">
        <w:rPr>
          <w:rFonts w:cs="Times New Roman"/>
        </w:rPr>
        <w:lastRenderedPageBreak/>
        <w:t>Tab</w:t>
      </w:r>
      <w:r>
        <w:rPr>
          <w:rFonts w:cs="Times New Roman"/>
        </w:rPr>
        <w:t>le 6. Heterogeneous Effects on Age-specific Fertility Rates</w:t>
      </w:r>
      <w:r w:rsidRPr="004A4AE7">
        <w:rPr>
          <w:rFonts w:cs="Times New Roman"/>
        </w:rPr>
        <w:t xml:space="preserve"> by Age</w:t>
      </w:r>
    </w:p>
    <w:tbl>
      <w:tblPr>
        <w:tblW w:w="13141" w:type="dxa"/>
        <w:jc w:val="center"/>
        <w:tblLayout w:type="fixed"/>
        <w:tblCellMar>
          <w:left w:w="75" w:type="dxa"/>
          <w:right w:w="75" w:type="dxa"/>
        </w:tblCellMar>
        <w:tblLook w:val="0000" w:firstRow="0" w:lastRow="0" w:firstColumn="0" w:lastColumn="0" w:noHBand="0" w:noVBand="0"/>
      </w:tblPr>
      <w:tblGrid>
        <w:gridCol w:w="2880"/>
        <w:gridCol w:w="1440"/>
        <w:gridCol w:w="1440"/>
        <w:gridCol w:w="1440"/>
        <w:gridCol w:w="1440"/>
        <w:gridCol w:w="1440"/>
        <w:gridCol w:w="1440"/>
        <w:gridCol w:w="1440"/>
        <w:gridCol w:w="181"/>
      </w:tblGrid>
      <w:tr w:rsidR="00CF2001" w14:paraId="163F367A" w14:textId="77777777" w:rsidTr="00386AA9">
        <w:trPr>
          <w:gridAfter w:val="1"/>
          <w:wAfter w:w="181" w:type="dxa"/>
          <w:trHeight w:val="273"/>
          <w:jc w:val="center"/>
        </w:trPr>
        <w:tc>
          <w:tcPr>
            <w:tcW w:w="12960" w:type="dxa"/>
            <w:gridSpan w:val="8"/>
            <w:tcBorders>
              <w:top w:val="single" w:sz="6" w:space="0" w:color="auto"/>
              <w:left w:val="nil"/>
              <w:bottom w:val="single" w:sz="6" w:space="0" w:color="auto"/>
              <w:right w:val="nil"/>
            </w:tcBorders>
          </w:tcPr>
          <w:p w14:paraId="3C07E73F" w14:textId="77777777" w:rsidR="00CF2001" w:rsidRDefault="00CF2001" w:rsidP="00386AA9">
            <w:pPr>
              <w:widowControl w:val="0"/>
              <w:autoSpaceDE w:val="0"/>
              <w:autoSpaceDN w:val="0"/>
              <w:adjustRightInd w:val="0"/>
              <w:jc w:val="center"/>
              <w:rPr>
                <w:rFonts w:cs="Times New Roman"/>
              </w:rPr>
            </w:pPr>
            <w:r>
              <w:rPr>
                <w:rFonts w:cs="Times New Roman"/>
              </w:rPr>
              <w:t>Panel A: OLS regressions</w:t>
            </w:r>
          </w:p>
        </w:tc>
      </w:tr>
      <w:tr w:rsidR="00CF2001" w14:paraId="03A198D4" w14:textId="77777777" w:rsidTr="00386AA9">
        <w:trPr>
          <w:gridAfter w:val="1"/>
          <w:wAfter w:w="181" w:type="dxa"/>
          <w:trHeight w:val="309"/>
          <w:jc w:val="center"/>
        </w:trPr>
        <w:tc>
          <w:tcPr>
            <w:tcW w:w="2880" w:type="dxa"/>
            <w:tcBorders>
              <w:top w:val="single" w:sz="6" w:space="0" w:color="auto"/>
              <w:left w:val="nil"/>
              <w:bottom w:val="single" w:sz="4" w:space="0" w:color="auto"/>
              <w:right w:val="nil"/>
            </w:tcBorders>
          </w:tcPr>
          <w:p w14:paraId="1219B0F4" w14:textId="77777777" w:rsidR="00CF2001" w:rsidRDefault="00CF2001" w:rsidP="00386AA9">
            <w:pPr>
              <w:widowControl w:val="0"/>
              <w:autoSpaceDE w:val="0"/>
              <w:autoSpaceDN w:val="0"/>
              <w:adjustRightInd w:val="0"/>
              <w:rPr>
                <w:rFonts w:cs="Times New Roman"/>
              </w:rPr>
            </w:pPr>
            <w:r>
              <w:rPr>
                <w:rFonts w:cs="Times New Roman"/>
              </w:rPr>
              <w:t xml:space="preserve">Dependent Variable: </w:t>
            </w:r>
          </w:p>
        </w:tc>
        <w:tc>
          <w:tcPr>
            <w:tcW w:w="1440" w:type="dxa"/>
            <w:tcBorders>
              <w:top w:val="single" w:sz="6" w:space="0" w:color="auto"/>
              <w:left w:val="nil"/>
              <w:bottom w:val="single" w:sz="4" w:space="0" w:color="auto"/>
              <w:right w:val="nil"/>
            </w:tcBorders>
          </w:tcPr>
          <w:p w14:paraId="7EA630D1" w14:textId="77777777" w:rsidR="00CF2001" w:rsidRPr="00136AA5" w:rsidRDefault="00CF2001" w:rsidP="00386AA9">
            <w:pPr>
              <w:widowControl w:val="0"/>
              <w:autoSpaceDE w:val="0"/>
              <w:autoSpaceDN w:val="0"/>
              <w:adjustRightInd w:val="0"/>
              <w:jc w:val="center"/>
              <w:rPr>
                <w:rFonts w:cs="Times New Roman"/>
              </w:rPr>
            </w:pPr>
            <w:r>
              <w:rPr>
                <w:rFonts w:cs="Times New Roman"/>
              </w:rPr>
              <w:t>Fertility Rate</w:t>
            </w:r>
          </w:p>
        </w:tc>
        <w:tc>
          <w:tcPr>
            <w:tcW w:w="1440" w:type="dxa"/>
            <w:tcBorders>
              <w:top w:val="single" w:sz="6" w:space="0" w:color="auto"/>
              <w:left w:val="nil"/>
              <w:bottom w:val="single" w:sz="4" w:space="0" w:color="auto"/>
              <w:right w:val="nil"/>
            </w:tcBorders>
          </w:tcPr>
          <w:p w14:paraId="48ABBA43" w14:textId="77777777" w:rsidR="00CF2001" w:rsidRDefault="00CF2001" w:rsidP="00386AA9">
            <w:pPr>
              <w:widowControl w:val="0"/>
              <w:autoSpaceDE w:val="0"/>
              <w:autoSpaceDN w:val="0"/>
              <w:adjustRightInd w:val="0"/>
              <w:jc w:val="center"/>
              <w:rPr>
                <w:rFonts w:cs="Times New Roman"/>
              </w:rPr>
            </w:pPr>
            <w:r>
              <w:rPr>
                <w:rFonts w:cs="Times New Roman"/>
              </w:rPr>
              <w:t>Fertility Rate</w:t>
            </w:r>
          </w:p>
        </w:tc>
        <w:tc>
          <w:tcPr>
            <w:tcW w:w="1440" w:type="dxa"/>
            <w:tcBorders>
              <w:top w:val="single" w:sz="6" w:space="0" w:color="auto"/>
              <w:left w:val="nil"/>
              <w:bottom w:val="single" w:sz="4" w:space="0" w:color="auto"/>
              <w:right w:val="nil"/>
            </w:tcBorders>
          </w:tcPr>
          <w:p w14:paraId="7F156B63" w14:textId="77777777" w:rsidR="00CF2001" w:rsidRDefault="00CF2001" w:rsidP="00386AA9">
            <w:pPr>
              <w:widowControl w:val="0"/>
              <w:autoSpaceDE w:val="0"/>
              <w:autoSpaceDN w:val="0"/>
              <w:adjustRightInd w:val="0"/>
              <w:jc w:val="center"/>
              <w:rPr>
                <w:rFonts w:cs="Times New Roman"/>
              </w:rPr>
            </w:pPr>
            <w:r>
              <w:rPr>
                <w:rFonts w:cs="Times New Roman"/>
              </w:rPr>
              <w:t>Fertility Rate</w:t>
            </w:r>
          </w:p>
        </w:tc>
        <w:tc>
          <w:tcPr>
            <w:tcW w:w="1440" w:type="dxa"/>
            <w:tcBorders>
              <w:top w:val="single" w:sz="6" w:space="0" w:color="auto"/>
              <w:left w:val="nil"/>
              <w:bottom w:val="single" w:sz="4" w:space="0" w:color="auto"/>
              <w:right w:val="nil"/>
            </w:tcBorders>
          </w:tcPr>
          <w:p w14:paraId="73C5A701" w14:textId="77777777" w:rsidR="00CF2001" w:rsidRDefault="00CF2001" w:rsidP="00386AA9">
            <w:pPr>
              <w:widowControl w:val="0"/>
              <w:autoSpaceDE w:val="0"/>
              <w:autoSpaceDN w:val="0"/>
              <w:adjustRightInd w:val="0"/>
              <w:jc w:val="center"/>
              <w:rPr>
                <w:rFonts w:cs="Times New Roman"/>
              </w:rPr>
            </w:pPr>
            <w:r>
              <w:rPr>
                <w:rFonts w:cs="Times New Roman"/>
              </w:rPr>
              <w:t>Fertility Rate</w:t>
            </w:r>
          </w:p>
        </w:tc>
        <w:tc>
          <w:tcPr>
            <w:tcW w:w="1440" w:type="dxa"/>
            <w:tcBorders>
              <w:top w:val="single" w:sz="6" w:space="0" w:color="auto"/>
              <w:left w:val="nil"/>
              <w:bottom w:val="single" w:sz="4" w:space="0" w:color="auto"/>
              <w:right w:val="nil"/>
            </w:tcBorders>
          </w:tcPr>
          <w:p w14:paraId="00A4BCE4" w14:textId="77777777" w:rsidR="00CF2001" w:rsidRDefault="00CF2001" w:rsidP="00386AA9">
            <w:pPr>
              <w:widowControl w:val="0"/>
              <w:autoSpaceDE w:val="0"/>
              <w:autoSpaceDN w:val="0"/>
              <w:adjustRightInd w:val="0"/>
              <w:jc w:val="center"/>
              <w:rPr>
                <w:rFonts w:cs="Times New Roman"/>
              </w:rPr>
            </w:pPr>
            <w:r>
              <w:rPr>
                <w:rFonts w:cs="Times New Roman"/>
              </w:rPr>
              <w:t>Fertility Rate</w:t>
            </w:r>
          </w:p>
        </w:tc>
        <w:tc>
          <w:tcPr>
            <w:tcW w:w="1440" w:type="dxa"/>
            <w:tcBorders>
              <w:top w:val="single" w:sz="6" w:space="0" w:color="auto"/>
              <w:left w:val="nil"/>
              <w:bottom w:val="single" w:sz="4" w:space="0" w:color="auto"/>
              <w:right w:val="nil"/>
            </w:tcBorders>
          </w:tcPr>
          <w:p w14:paraId="4AEF1D1E" w14:textId="77777777" w:rsidR="00CF2001" w:rsidRDefault="00CF2001" w:rsidP="00386AA9">
            <w:pPr>
              <w:widowControl w:val="0"/>
              <w:autoSpaceDE w:val="0"/>
              <w:autoSpaceDN w:val="0"/>
              <w:adjustRightInd w:val="0"/>
              <w:jc w:val="center"/>
              <w:rPr>
                <w:rFonts w:cs="Times New Roman"/>
              </w:rPr>
            </w:pPr>
            <w:r>
              <w:rPr>
                <w:rFonts w:cs="Times New Roman"/>
              </w:rPr>
              <w:t>Fertility Rate</w:t>
            </w:r>
          </w:p>
        </w:tc>
        <w:tc>
          <w:tcPr>
            <w:tcW w:w="1440" w:type="dxa"/>
            <w:tcBorders>
              <w:top w:val="single" w:sz="6" w:space="0" w:color="auto"/>
              <w:left w:val="nil"/>
              <w:bottom w:val="single" w:sz="4" w:space="0" w:color="auto"/>
              <w:right w:val="nil"/>
            </w:tcBorders>
          </w:tcPr>
          <w:p w14:paraId="523CDAC5" w14:textId="77777777" w:rsidR="00CF2001" w:rsidRDefault="00CF2001" w:rsidP="00386AA9">
            <w:pPr>
              <w:widowControl w:val="0"/>
              <w:autoSpaceDE w:val="0"/>
              <w:autoSpaceDN w:val="0"/>
              <w:adjustRightInd w:val="0"/>
              <w:jc w:val="center"/>
              <w:rPr>
                <w:rFonts w:cs="Times New Roman"/>
              </w:rPr>
            </w:pPr>
            <w:r>
              <w:rPr>
                <w:rFonts w:cs="Times New Roman"/>
              </w:rPr>
              <w:t>Fertility Rate</w:t>
            </w:r>
          </w:p>
        </w:tc>
      </w:tr>
      <w:tr w:rsidR="00CF2001" w14:paraId="35D02786" w14:textId="77777777" w:rsidTr="00386AA9">
        <w:trPr>
          <w:gridAfter w:val="1"/>
          <w:wAfter w:w="181" w:type="dxa"/>
          <w:trHeight w:val="309"/>
          <w:jc w:val="center"/>
        </w:trPr>
        <w:tc>
          <w:tcPr>
            <w:tcW w:w="2880" w:type="dxa"/>
            <w:tcBorders>
              <w:top w:val="single" w:sz="6" w:space="0" w:color="auto"/>
              <w:left w:val="nil"/>
              <w:bottom w:val="single" w:sz="4" w:space="0" w:color="auto"/>
              <w:right w:val="nil"/>
            </w:tcBorders>
          </w:tcPr>
          <w:p w14:paraId="6970A7A6" w14:textId="77777777" w:rsidR="00CF2001" w:rsidRDefault="00CF2001" w:rsidP="00386AA9">
            <w:pPr>
              <w:widowControl w:val="0"/>
              <w:autoSpaceDE w:val="0"/>
              <w:autoSpaceDN w:val="0"/>
              <w:adjustRightInd w:val="0"/>
              <w:rPr>
                <w:rFonts w:cs="Times New Roman"/>
              </w:rPr>
            </w:pPr>
          </w:p>
        </w:tc>
        <w:tc>
          <w:tcPr>
            <w:tcW w:w="1440" w:type="dxa"/>
            <w:tcBorders>
              <w:top w:val="single" w:sz="6" w:space="0" w:color="auto"/>
              <w:left w:val="nil"/>
              <w:bottom w:val="single" w:sz="4" w:space="0" w:color="auto"/>
              <w:right w:val="nil"/>
            </w:tcBorders>
          </w:tcPr>
          <w:p w14:paraId="21DC72B5" w14:textId="77777777" w:rsidR="00CF2001" w:rsidRPr="001D3157" w:rsidRDefault="00CF2001" w:rsidP="00386AA9">
            <w:pPr>
              <w:pStyle w:val="ListParagraph"/>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1440" w:type="dxa"/>
            <w:tcBorders>
              <w:top w:val="single" w:sz="6" w:space="0" w:color="auto"/>
              <w:left w:val="nil"/>
              <w:bottom w:val="single" w:sz="4" w:space="0" w:color="auto"/>
              <w:right w:val="nil"/>
            </w:tcBorders>
          </w:tcPr>
          <w:p w14:paraId="212956B5" w14:textId="77777777" w:rsidR="00CF2001" w:rsidRPr="001D3157" w:rsidRDefault="00CF2001" w:rsidP="00386AA9">
            <w:pPr>
              <w:pStyle w:val="ListParagraph"/>
              <w:widowControl w:val="0"/>
              <w:numPr>
                <w:ilvl w:val="0"/>
                <w:numId w:val="2"/>
              </w:numPr>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single" w:sz="6" w:space="0" w:color="auto"/>
              <w:left w:val="nil"/>
              <w:bottom w:val="single" w:sz="4" w:space="0" w:color="auto"/>
              <w:right w:val="nil"/>
            </w:tcBorders>
          </w:tcPr>
          <w:p w14:paraId="49F02622" w14:textId="77777777" w:rsidR="00CF2001" w:rsidRPr="001D3157" w:rsidRDefault="00CF2001" w:rsidP="00386AA9">
            <w:pPr>
              <w:pStyle w:val="ListParagraph"/>
              <w:widowControl w:val="0"/>
              <w:numPr>
                <w:ilvl w:val="0"/>
                <w:numId w:val="2"/>
              </w:numPr>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single" w:sz="6" w:space="0" w:color="auto"/>
              <w:left w:val="nil"/>
              <w:bottom w:val="single" w:sz="4" w:space="0" w:color="auto"/>
              <w:right w:val="nil"/>
            </w:tcBorders>
          </w:tcPr>
          <w:p w14:paraId="1CF3D207" w14:textId="77777777" w:rsidR="00CF2001" w:rsidRPr="001D3157" w:rsidRDefault="00CF2001" w:rsidP="00386AA9">
            <w:pPr>
              <w:pStyle w:val="ListParagraph"/>
              <w:widowControl w:val="0"/>
              <w:numPr>
                <w:ilvl w:val="0"/>
                <w:numId w:val="2"/>
              </w:numPr>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single" w:sz="6" w:space="0" w:color="auto"/>
              <w:left w:val="nil"/>
              <w:bottom w:val="single" w:sz="4" w:space="0" w:color="auto"/>
              <w:right w:val="nil"/>
            </w:tcBorders>
          </w:tcPr>
          <w:p w14:paraId="50CD0AB1" w14:textId="77777777" w:rsidR="00CF2001" w:rsidRPr="001D3157" w:rsidRDefault="00CF2001" w:rsidP="00386AA9">
            <w:pPr>
              <w:pStyle w:val="ListParagraph"/>
              <w:widowControl w:val="0"/>
              <w:numPr>
                <w:ilvl w:val="0"/>
                <w:numId w:val="2"/>
              </w:numPr>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single" w:sz="6" w:space="0" w:color="auto"/>
              <w:left w:val="nil"/>
              <w:bottom w:val="single" w:sz="4" w:space="0" w:color="auto"/>
              <w:right w:val="nil"/>
            </w:tcBorders>
          </w:tcPr>
          <w:p w14:paraId="65201253" w14:textId="77777777" w:rsidR="00CF2001" w:rsidRDefault="00CF2001" w:rsidP="00386AA9">
            <w:pPr>
              <w:widowControl w:val="0"/>
              <w:autoSpaceDE w:val="0"/>
              <w:autoSpaceDN w:val="0"/>
              <w:adjustRightInd w:val="0"/>
              <w:jc w:val="center"/>
              <w:rPr>
                <w:rFonts w:cs="Times New Roman"/>
              </w:rPr>
            </w:pPr>
            <w:r>
              <w:rPr>
                <w:rFonts w:cs="Times New Roman"/>
              </w:rPr>
              <w:t>(6)</w:t>
            </w:r>
          </w:p>
        </w:tc>
        <w:tc>
          <w:tcPr>
            <w:tcW w:w="1440" w:type="dxa"/>
            <w:tcBorders>
              <w:top w:val="single" w:sz="6" w:space="0" w:color="auto"/>
              <w:left w:val="nil"/>
              <w:bottom w:val="single" w:sz="4" w:space="0" w:color="auto"/>
              <w:right w:val="nil"/>
            </w:tcBorders>
          </w:tcPr>
          <w:p w14:paraId="1A6BD4D1" w14:textId="77777777" w:rsidR="00CF2001" w:rsidRDefault="00CF2001" w:rsidP="00386AA9">
            <w:pPr>
              <w:widowControl w:val="0"/>
              <w:autoSpaceDE w:val="0"/>
              <w:autoSpaceDN w:val="0"/>
              <w:adjustRightInd w:val="0"/>
              <w:jc w:val="center"/>
              <w:rPr>
                <w:rFonts w:cs="Times New Roman"/>
              </w:rPr>
            </w:pPr>
            <w:r>
              <w:rPr>
                <w:rFonts w:cs="Times New Roman"/>
              </w:rPr>
              <w:t xml:space="preserve">(7) </w:t>
            </w:r>
          </w:p>
        </w:tc>
      </w:tr>
      <w:tr w:rsidR="00CF2001" w14:paraId="2D1C2B16" w14:textId="77777777" w:rsidTr="00386AA9">
        <w:trPr>
          <w:gridAfter w:val="1"/>
          <w:wAfter w:w="181" w:type="dxa"/>
          <w:trHeight w:val="264"/>
          <w:jc w:val="center"/>
        </w:trPr>
        <w:tc>
          <w:tcPr>
            <w:tcW w:w="2880" w:type="dxa"/>
            <w:tcBorders>
              <w:top w:val="single" w:sz="4" w:space="0" w:color="auto"/>
              <w:left w:val="nil"/>
              <w:bottom w:val="single" w:sz="6" w:space="0" w:color="auto"/>
              <w:right w:val="nil"/>
            </w:tcBorders>
          </w:tcPr>
          <w:p w14:paraId="0D89121B" w14:textId="77777777" w:rsidR="00CF2001" w:rsidRDefault="00CF2001" w:rsidP="00386AA9">
            <w:pPr>
              <w:widowControl w:val="0"/>
              <w:autoSpaceDE w:val="0"/>
              <w:autoSpaceDN w:val="0"/>
              <w:adjustRightInd w:val="0"/>
              <w:rPr>
                <w:rFonts w:cs="Times New Roman"/>
              </w:rPr>
            </w:pPr>
            <w:r>
              <w:rPr>
                <w:rFonts w:cs="Times New Roman"/>
              </w:rPr>
              <w:t>Group:</w:t>
            </w:r>
          </w:p>
        </w:tc>
        <w:tc>
          <w:tcPr>
            <w:tcW w:w="1440" w:type="dxa"/>
            <w:tcBorders>
              <w:top w:val="single" w:sz="4" w:space="0" w:color="auto"/>
              <w:left w:val="nil"/>
              <w:bottom w:val="single" w:sz="6" w:space="0" w:color="auto"/>
              <w:right w:val="nil"/>
            </w:tcBorders>
          </w:tcPr>
          <w:p w14:paraId="5E8841CA" w14:textId="77777777" w:rsidR="00CF2001" w:rsidRDefault="00CF2001" w:rsidP="00386AA9">
            <w:pPr>
              <w:widowControl w:val="0"/>
              <w:autoSpaceDE w:val="0"/>
              <w:autoSpaceDN w:val="0"/>
              <w:adjustRightInd w:val="0"/>
              <w:jc w:val="center"/>
              <w:rPr>
                <w:rFonts w:cs="Times New Roman"/>
              </w:rPr>
            </w:pPr>
            <w:r>
              <w:rPr>
                <w:rFonts w:cs="Times New Roman"/>
              </w:rPr>
              <w:t>Age15-19</w:t>
            </w:r>
          </w:p>
        </w:tc>
        <w:tc>
          <w:tcPr>
            <w:tcW w:w="1440" w:type="dxa"/>
            <w:tcBorders>
              <w:top w:val="single" w:sz="4" w:space="0" w:color="auto"/>
              <w:left w:val="nil"/>
              <w:bottom w:val="single" w:sz="6" w:space="0" w:color="auto"/>
              <w:right w:val="nil"/>
            </w:tcBorders>
          </w:tcPr>
          <w:p w14:paraId="2C50D420" w14:textId="77777777" w:rsidR="00CF2001" w:rsidRDefault="00CF2001" w:rsidP="00386AA9">
            <w:pPr>
              <w:widowControl w:val="0"/>
              <w:autoSpaceDE w:val="0"/>
              <w:autoSpaceDN w:val="0"/>
              <w:adjustRightInd w:val="0"/>
              <w:jc w:val="center"/>
              <w:rPr>
                <w:rFonts w:cs="Times New Roman"/>
              </w:rPr>
            </w:pPr>
            <w:r>
              <w:rPr>
                <w:rFonts w:cs="Times New Roman"/>
              </w:rPr>
              <w:t>Age20-24</w:t>
            </w:r>
          </w:p>
        </w:tc>
        <w:tc>
          <w:tcPr>
            <w:tcW w:w="1440" w:type="dxa"/>
            <w:tcBorders>
              <w:top w:val="single" w:sz="4" w:space="0" w:color="auto"/>
              <w:left w:val="nil"/>
              <w:bottom w:val="single" w:sz="6" w:space="0" w:color="auto"/>
              <w:right w:val="nil"/>
            </w:tcBorders>
          </w:tcPr>
          <w:p w14:paraId="33E69F20" w14:textId="77777777" w:rsidR="00CF2001" w:rsidRDefault="00CF2001" w:rsidP="00386AA9">
            <w:pPr>
              <w:widowControl w:val="0"/>
              <w:autoSpaceDE w:val="0"/>
              <w:autoSpaceDN w:val="0"/>
              <w:adjustRightInd w:val="0"/>
              <w:jc w:val="center"/>
              <w:rPr>
                <w:rFonts w:cs="Times New Roman"/>
              </w:rPr>
            </w:pPr>
            <w:r>
              <w:rPr>
                <w:rFonts w:cs="Times New Roman"/>
              </w:rPr>
              <w:t>Age25-29</w:t>
            </w:r>
          </w:p>
        </w:tc>
        <w:tc>
          <w:tcPr>
            <w:tcW w:w="1440" w:type="dxa"/>
            <w:tcBorders>
              <w:top w:val="single" w:sz="4" w:space="0" w:color="auto"/>
              <w:left w:val="nil"/>
              <w:bottom w:val="single" w:sz="6" w:space="0" w:color="auto"/>
              <w:right w:val="nil"/>
            </w:tcBorders>
          </w:tcPr>
          <w:p w14:paraId="31735DC0" w14:textId="77777777" w:rsidR="00CF2001" w:rsidRDefault="00CF2001" w:rsidP="00386AA9">
            <w:pPr>
              <w:widowControl w:val="0"/>
              <w:autoSpaceDE w:val="0"/>
              <w:autoSpaceDN w:val="0"/>
              <w:adjustRightInd w:val="0"/>
              <w:jc w:val="center"/>
              <w:rPr>
                <w:rFonts w:cs="Times New Roman"/>
              </w:rPr>
            </w:pPr>
            <w:r>
              <w:rPr>
                <w:rFonts w:cs="Times New Roman"/>
              </w:rPr>
              <w:t>Age30-34</w:t>
            </w:r>
          </w:p>
        </w:tc>
        <w:tc>
          <w:tcPr>
            <w:tcW w:w="1440" w:type="dxa"/>
            <w:tcBorders>
              <w:top w:val="single" w:sz="4" w:space="0" w:color="auto"/>
              <w:left w:val="nil"/>
              <w:bottom w:val="single" w:sz="6" w:space="0" w:color="auto"/>
              <w:right w:val="nil"/>
            </w:tcBorders>
          </w:tcPr>
          <w:p w14:paraId="31E06166" w14:textId="77777777" w:rsidR="00CF2001" w:rsidRDefault="00CF2001" w:rsidP="00386AA9">
            <w:pPr>
              <w:widowControl w:val="0"/>
              <w:autoSpaceDE w:val="0"/>
              <w:autoSpaceDN w:val="0"/>
              <w:adjustRightInd w:val="0"/>
              <w:jc w:val="center"/>
              <w:rPr>
                <w:rFonts w:cs="Times New Roman"/>
              </w:rPr>
            </w:pPr>
            <w:r>
              <w:rPr>
                <w:rFonts w:cs="Times New Roman"/>
              </w:rPr>
              <w:t>Age35-39</w:t>
            </w:r>
          </w:p>
        </w:tc>
        <w:tc>
          <w:tcPr>
            <w:tcW w:w="1440" w:type="dxa"/>
            <w:tcBorders>
              <w:top w:val="single" w:sz="4" w:space="0" w:color="auto"/>
              <w:left w:val="nil"/>
              <w:bottom w:val="single" w:sz="6" w:space="0" w:color="auto"/>
              <w:right w:val="nil"/>
            </w:tcBorders>
          </w:tcPr>
          <w:p w14:paraId="080546F2" w14:textId="77777777" w:rsidR="00CF2001" w:rsidRDefault="00CF2001" w:rsidP="00386AA9">
            <w:pPr>
              <w:widowControl w:val="0"/>
              <w:autoSpaceDE w:val="0"/>
              <w:autoSpaceDN w:val="0"/>
              <w:adjustRightInd w:val="0"/>
              <w:jc w:val="center"/>
              <w:rPr>
                <w:rFonts w:cs="Times New Roman"/>
              </w:rPr>
            </w:pPr>
            <w:r>
              <w:rPr>
                <w:rFonts w:cs="Times New Roman"/>
              </w:rPr>
              <w:t>Age40-44</w:t>
            </w:r>
          </w:p>
        </w:tc>
        <w:tc>
          <w:tcPr>
            <w:tcW w:w="1440" w:type="dxa"/>
            <w:tcBorders>
              <w:top w:val="single" w:sz="4" w:space="0" w:color="auto"/>
              <w:left w:val="nil"/>
              <w:bottom w:val="single" w:sz="6" w:space="0" w:color="auto"/>
              <w:right w:val="nil"/>
            </w:tcBorders>
          </w:tcPr>
          <w:p w14:paraId="4D7F70EE" w14:textId="77777777" w:rsidR="00CF2001" w:rsidRDefault="00CF2001" w:rsidP="00386AA9">
            <w:pPr>
              <w:widowControl w:val="0"/>
              <w:autoSpaceDE w:val="0"/>
              <w:autoSpaceDN w:val="0"/>
              <w:adjustRightInd w:val="0"/>
              <w:jc w:val="center"/>
              <w:rPr>
                <w:rFonts w:cs="Times New Roman"/>
              </w:rPr>
            </w:pPr>
            <w:r>
              <w:rPr>
                <w:rFonts w:cs="Times New Roman"/>
              </w:rPr>
              <w:t>Age45-49</w:t>
            </w:r>
          </w:p>
        </w:tc>
      </w:tr>
      <w:tr w:rsidR="00CF2001" w14:paraId="576557CC" w14:textId="77777777" w:rsidTr="00386AA9">
        <w:trPr>
          <w:gridAfter w:val="1"/>
          <w:wAfter w:w="181" w:type="dxa"/>
          <w:trHeight w:val="264"/>
          <w:jc w:val="center"/>
        </w:trPr>
        <w:tc>
          <w:tcPr>
            <w:tcW w:w="2880" w:type="dxa"/>
            <w:tcBorders>
              <w:top w:val="nil"/>
              <w:left w:val="nil"/>
              <w:bottom w:val="nil"/>
              <w:right w:val="nil"/>
            </w:tcBorders>
          </w:tcPr>
          <w:p w14:paraId="2CADAF8E" w14:textId="77777777" w:rsidR="00CF2001" w:rsidRDefault="00CF2001" w:rsidP="00386AA9">
            <w:pPr>
              <w:widowControl w:val="0"/>
              <w:autoSpaceDE w:val="0"/>
              <w:autoSpaceDN w:val="0"/>
              <w:adjustRightInd w:val="0"/>
              <w:rPr>
                <w:rFonts w:cs="Times New Roman"/>
              </w:rPr>
            </w:pPr>
          </w:p>
        </w:tc>
        <w:tc>
          <w:tcPr>
            <w:tcW w:w="1440" w:type="dxa"/>
            <w:tcBorders>
              <w:top w:val="nil"/>
              <w:left w:val="nil"/>
              <w:bottom w:val="nil"/>
              <w:right w:val="nil"/>
            </w:tcBorders>
          </w:tcPr>
          <w:p w14:paraId="1E3495C8" w14:textId="77777777" w:rsidR="00CF2001" w:rsidRDefault="00CF2001" w:rsidP="00386AA9">
            <w:pPr>
              <w:widowControl w:val="0"/>
              <w:autoSpaceDE w:val="0"/>
              <w:autoSpaceDN w:val="0"/>
              <w:adjustRightInd w:val="0"/>
              <w:jc w:val="center"/>
              <w:rPr>
                <w:rFonts w:cs="Times New Roman"/>
              </w:rPr>
            </w:pPr>
          </w:p>
        </w:tc>
        <w:tc>
          <w:tcPr>
            <w:tcW w:w="1440" w:type="dxa"/>
            <w:tcBorders>
              <w:top w:val="nil"/>
              <w:left w:val="nil"/>
              <w:bottom w:val="nil"/>
              <w:right w:val="nil"/>
            </w:tcBorders>
          </w:tcPr>
          <w:p w14:paraId="6262E029" w14:textId="77777777" w:rsidR="00CF2001" w:rsidRDefault="00CF2001" w:rsidP="00386AA9">
            <w:pPr>
              <w:widowControl w:val="0"/>
              <w:autoSpaceDE w:val="0"/>
              <w:autoSpaceDN w:val="0"/>
              <w:adjustRightInd w:val="0"/>
              <w:jc w:val="center"/>
              <w:rPr>
                <w:rFonts w:cs="Times New Roman"/>
              </w:rPr>
            </w:pPr>
          </w:p>
        </w:tc>
        <w:tc>
          <w:tcPr>
            <w:tcW w:w="1440" w:type="dxa"/>
            <w:tcBorders>
              <w:top w:val="nil"/>
              <w:left w:val="nil"/>
              <w:bottom w:val="nil"/>
              <w:right w:val="nil"/>
            </w:tcBorders>
          </w:tcPr>
          <w:p w14:paraId="063E822E" w14:textId="77777777" w:rsidR="00CF2001" w:rsidRDefault="00CF2001" w:rsidP="00386AA9">
            <w:pPr>
              <w:widowControl w:val="0"/>
              <w:autoSpaceDE w:val="0"/>
              <w:autoSpaceDN w:val="0"/>
              <w:adjustRightInd w:val="0"/>
              <w:jc w:val="center"/>
              <w:rPr>
                <w:rFonts w:cs="Times New Roman"/>
              </w:rPr>
            </w:pPr>
          </w:p>
        </w:tc>
        <w:tc>
          <w:tcPr>
            <w:tcW w:w="1440" w:type="dxa"/>
            <w:tcBorders>
              <w:top w:val="nil"/>
              <w:left w:val="nil"/>
              <w:bottom w:val="nil"/>
              <w:right w:val="nil"/>
            </w:tcBorders>
          </w:tcPr>
          <w:p w14:paraId="2714C6CD" w14:textId="77777777" w:rsidR="00CF2001" w:rsidRDefault="00CF2001" w:rsidP="00386AA9">
            <w:pPr>
              <w:widowControl w:val="0"/>
              <w:autoSpaceDE w:val="0"/>
              <w:autoSpaceDN w:val="0"/>
              <w:adjustRightInd w:val="0"/>
              <w:jc w:val="center"/>
              <w:rPr>
                <w:rFonts w:cs="Times New Roman"/>
              </w:rPr>
            </w:pPr>
          </w:p>
        </w:tc>
        <w:tc>
          <w:tcPr>
            <w:tcW w:w="1440" w:type="dxa"/>
            <w:tcBorders>
              <w:top w:val="nil"/>
              <w:left w:val="nil"/>
              <w:bottom w:val="nil"/>
              <w:right w:val="nil"/>
            </w:tcBorders>
          </w:tcPr>
          <w:p w14:paraId="631B60C4" w14:textId="77777777" w:rsidR="00CF2001" w:rsidRDefault="00CF2001" w:rsidP="00386AA9">
            <w:pPr>
              <w:widowControl w:val="0"/>
              <w:autoSpaceDE w:val="0"/>
              <w:autoSpaceDN w:val="0"/>
              <w:adjustRightInd w:val="0"/>
              <w:jc w:val="center"/>
              <w:rPr>
                <w:rFonts w:cs="Times New Roman"/>
              </w:rPr>
            </w:pPr>
          </w:p>
        </w:tc>
        <w:tc>
          <w:tcPr>
            <w:tcW w:w="1440" w:type="dxa"/>
            <w:tcBorders>
              <w:top w:val="nil"/>
              <w:left w:val="nil"/>
              <w:bottom w:val="nil"/>
              <w:right w:val="nil"/>
            </w:tcBorders>
          </w:tcPr>
          <w:p w14:paraId="2C5C252F" w14:textId="77777777" w:rsidR="00CF2001" w:rsidRDefault="00CF2001" w:rsidP="00386AA9">
            <w:pPr>
              <w:widowControl w:val="0"/>
              <w:autoSpaceDE w:val="0"/>
              <w:autoSpaceDN w:val="0"/>
              <w:adjustRightInd w:val="0"/>
              <w:jc w:val="center"/>
              <w:rPr>
                <w:rFonts w:cs="Times New Roman"/>
              </w:rPr>
            </w:pPr>
          </w:p>
        </w:tc>
        <w:tc>
          <w:tcPr>
            <w:tcW w:w="1440" w:type="dxa"/>
            <w:tcBorders>
              <w:top w:val="nil"/>
              <w:left w:val="nil"/>
              <w:bottom w:val="nil"/>
              <w:right w:val="nil"/>
            </w:tcBorders>
          </w:tcPr>
          <w:p w14:paraId="660B37B7" w14:textId="77777777" w:rsidR="00CF2001" w:rsidRDefault="00CF2001" w:rsidP="00386AA9">
            <w:pPr>
              <w:widowControl w:val="0"/>
              <w:autoSpaceDE w:val="0"/>
              <w:autoSpaceDN w:val="0"/>
              <w:adjustRightInd w:val="0"/>
              <w:jc w:val="center"/>
              <w:rPr>
                <w:rFonts w:cs="Times New Roman"/>
              </w:rPr>
            </w:pPr>
          </w:p>
        </w:tc>
      </w:tr>
      <w:tr w:rsidR="00CF2001" w14:paraId="138FE87D" w14:textId="77777777" w:rsidTr="00386AA9">
        <w:trPr>
          <w:gridAfter w:val="1"/>
          <w:wAfter w:w="181" w:type="dxa"/>
          <w:trHeight w:val="273"/>
          <w:jc w:val="center"/>
        </w:trPr>
        <w:tc>
          <w:tcPr>
            <w:tcW w:w="2880" w:type="dxa"/>
            <w:tcBorders>
              <w:top w:val="nil"/>
              <w:left w:val="nil"/>
              <w:bottom w:val="nil"/>
              <w:right w:val="nil"/>
            </w:tcBorders>
          </w:tcPr>
          <w:p w14:paraId="65E611A9" w14:textId="77777777" w:rsidR="00CF2001" w:rsidRDefault="00CF2001" w:rsidP="00386AA9">
            <w:pPr>
              <w:widowControl w:val="0"/>
              <w:autoSpaceDE w:val="0"/>
              <w:autoSpaceDN w:val="0"/>
              <w:adjustRightInd w:val="0"/>
              <w:rPr>
                <w:rFonts w:cs="Times New Roman"/>
              </w:rPr>
            </w:pPr>
            <w:r>
              <w:rPr>
                <w:rFonts w:cs="Times New Roman"/>
              </w:rPr>
              <w:t>ln(HIV)</w:t>
            </w:r>
          </w:p>
        </w:tc>
        <w:tc>
          <w:tcPr>
            <w:tcW w:w="1440" w:type="dxa"/>
            <w:tcBorders>
              <w:top w:val="nil"/>
              <w:left w:val="nil"/>
              <w:bottom w:val="nil"/>
              <w:right w:val="nil"/>
            </w:tcBorders>
          </w:tcPr>
          <w:p w14:paraId="46407775" w14:textId="77777777" w:rsidR="00CF2001" w:rsidRDefault="00CF2001" w:rsidP="00386AA9">
            <w:pPr>
              <w:widowControl w:val="0"/>
              <w:autoSpaceDE w:val="0"/>
              <w:autoSpaceDN w:val="0"/>
              <w:adjustRightInd w:val="0"/>
              <w:jc w:val="center"/>
              <w:rPr>
                <w:rFonts w:cs="Times New Roman"/>
              </w:rPr>
            </w:pPr>
            <w:r>
              <w:rPr>
                <w:rFonts w:cs="Times New Roman"/>
              </w:rPr>
              <w:t>0.0022**</w:t>
            </w:r>
          </w:p>
        </w:tc>
        <w:tc>
          <w:tcPr>
            <w:tcW w:w="1440" w:type="dxa"/>
            <w:tcBorders>
              <w:top w:val="nil"/>
              <w:left w:val="nil"/>
              <w:bottom w:val="nil"/>
              <w:right w:val="nil"/>
            </w:tcBorders>
          </w:tcPr>
          <w:p w14:paraId="32338F08" w14:textId="77777777" w:rsidR="00CF2001" w:rsidRDefault="00CF2001" w:rsidP="00386AA9">
            <w:pPr>
              <w:widowControl w:val="0"/>
              <w:autoSpaceDE w:val="0"/>
              <w:autoSpaceDN w:val="0"/>
              <w:adjustRightInd w:val="0"/>
              <w:jc w:val="center"/>
              <w:rPr>
                <w:rFonts w:cs="Times New Roman"/>
              </w:rPr>
            </w:pPr>
            <w:r>
              <w:rPr>
                <w:rFonts w:cs="Times New Roman"/>
              </w:rPr>
              <w:t>-0.0014</w:t>
            </w:r>
          </w:p>
        </w:tc>
        <w:tc>
          <w:tcPr>
            <w:tcW w:w="1440" w:type="dxa"/>
            <w:tcBorders>
              <w:top w:val="nil"/>
              <w:left w:val="nil"/>
              <w:bottom w:val="nil"/>
              <w:right w:val="nil"/>
            </w:tcBorders>
          </w:tcPr>
          <w:p w14:paraId="7F030357" w14:textId="77777777" w:rsidR="00CF2001" w:rsidRDefault="00CF2001" w:rsidP="00386AA9">
            <w:pPr>
              <w:widowControl w:val="0"/>
              <w:autoSpaceDE w:val="0"/>
              <w:autoSpaceDN w:val="0"/>
              <w:adjustRightInd w:val="0"/>
              <w:jc w:val="center"/>
              <w:rPr>
                <w:rFonts w:cs="Times New Roman"/>
              </w:rPr>
            </w:pPr>
            <w:r>
              <w:rPr>
                <w:rFonts w:cs="Times New Roman"/>
              </w:rPr>
              <w:t>-0.0008</w:t>
            </w:r>
          </w:p>
        </w:tc>
        <w:tc>
          <w:tcPr>
            <w:tcW w:w="1440" w:type="dxa"/>
            <w:tcBorders>
              <w:top w:val="nil"/>
              <w:left w:val="nil"/>
              <w:bottom w:val="nil"/>
              <w:right w:val="nil"/>
            </w:tcBorders>
          </w:tcPr>
          <w:p w14:paraId="31A40DDA" w14:textId="77777777" w:rsidR="00CF2001" w:rsidRDefault="00CF2001" w:rsidP="00386AA9">
            <w:pPr>
              <w:widowControl w:val="0"/>
              <w:autoSpaceDE w:val="0"/>
              <w:autoSpaceDN w:val="0"/>
              <w:adjustRightInd w:val="0"/>
              <w:jc w:val="center"/>
              <w:rPr>
                <w:rFonts w:cs="Times New Roman"/>
              </w:rPr>
            </w:pPr>
            <w:r>
              <w:rPr>
                <w:rFonts w:cs="Times New Roman"/>
              </w:rPr>
              <w:t>-0.0035*</w:t>
            </w:r>
          </w:p>
        </w:tc>
        <w:tc>
          <w:tcPr>
            <w:tcW w:w="1440" w:type="dxa"/>
            <w:tcBorders>
              <w:top w:val="nil"/>
              <w:left w:val="nil"/>
              <w:bottom w:val="nil"/>
              <w:right w:val="nil"/>
            </w:tcBorders>
          </w:tcPr>
          <w:p w14:paraId="7DB437BD" w14:textId="77777777" w:rsidR="00CF2001" w:rsidRDefault="00CF2001" w:rsidP="00386AA9">
            <w:pPr>
              <w:widowControl w:val="0"/>
              <w:autoSpaceDE w:val="0"/>
              <w:autoSpaceDN w:val="0"/>
              <w:adjustRightInd w:val="0"/>
              <w:jc w:val="center"/>
              <w:rPr>
                <w:rFonts w:cs="Times New Roman"/>
              </w:rPr>
            </w:pPr>
            <w:r>
              <w:rPr>
                <w:rFonts w:cs="Times New Roman"/>
              </w:rPr>
              <w:t>-0.0026*</w:t>
            </w:r>
          </w:p>
        </w:tc>
        <w:tc>
          <w:tcPr>
            <w:tcW w:w="1440" w:type="dxa"/>
            <w:tcBorders>
              <w:top w:val="nil"/>
              <w:left w:val="nil"/>
              <w:bottom w:val="nil"/>
              <w:right w:val="nil"/>
            </w:tcBorders>
          </w:tcPr>
          <w:p w14:paraId="05CB3BCF" w14:textId="77777777" w:rsidR="00CF2001" w:rsidRDefault="00CF2001" w:rsidP="00386AA9">
            <w:pPr>
              <w:widowControl w:val="0"/>
              <w:autoSpaceDE w:val="0"/>
              <w:autoSpaceDN w:val="0"/>
              <w:adjustRightInd w:val="0"/>
              <w:jc w:val="center"/>
              <w:rPr>
                <w:rFonts w:cs="Times New Roman"/>
              </w:rPr>
            </w:pPr>
            <w:r>
              <w:rPr>
                <w:rFonts w:cs="Times New Roman"/>
              </w:rPr>
              <w:t>0.0015</w:t>
            </w:r>
          </w:p>
        </w:tc>
        <w:tc>
          <w:tcPr>
            <w:tcW w:w="1440" w:type="dxa"/>
            <w:tcBorders>
              <w:top w:val="nil"/>
              <w:left w:val="nil"/>
              <w:bottom w:val="nil"/>
              <w:right w:val="nil"/>
            </w:tcBorders>
          </w:tcPr>
          <w:p w14:paraId="60C22846" w14:textId="77777777" w:rsidR="00CF2001" w:rsidRDefault="00CF2001" w:rsidP="00386AA9">
            <w:pPr>
              <w:widowControl w:val="0"/>
              <w:autoSpaceDE w:val="0"/>
              <w:autoSpaceDN w:val="0"/>
              <w:adjustRightInd w:val="0"/>
              <w:jc w:val="center"/>
              <w:rPr>
                <w:rFonts w:cs="Times New Roman"/>
              </w:rPr>
            </w:pPr>
            <w:r>
              <w:rPr>
                <w:rFonts w:cs="Times New Roman"/>
              </w:rPr>
              <w:t>-0.0018*</w:t>
            </w:r>
          </w:p>
        </w:tc>
      </w:tr>
      <w:tr w:rsidR="00CF2001" w14:paraId="58833E94" w14:textId="77777777" w:rsidTr="00386AA9">
        <w:trPr>
          <w:gridAfter w:val="1"/>
          <w:wAfter w:w="181" w:type="dxa"/>
          <w:trHeight w:val="273"/>
          <w:jc w:val="center"/>
        </w:trPr>
        <w:tc>
          <w:tcPr>
            <w:tcW w:w="2880" w:type="dxa"/>
            <w:tcBorders>
              <w:top w:val="nil"/>
              <w:left w:val="nil"/>
              <w:bottom w:val="nil"/>
              <w:right w:val="nil"/>
            </w:tcBorders>
          </w:tcPr>
          <w:p w14:paraId="12D6BBD6" w14:textId="77777777" w:rsidR="00CF2001" w:rsidRDefault="00CF2001" w:rsidP="00386AA9">
            <w:pPr>
              <w:widowControl w:val="0"/>
              <w:autoSpaceDE w:val="0"/>
              <w:autoSpaceDN w:val="0"/>
              <w:adjustRightInd w:val="0"/>
              <w:rPr>
                <w:rFonts w:cs="Times New Roman"/>
              </w:rPr>
            </w:pPr>
          </w:p>
        </w:tc>
        <w:tc>
          <w:tcPr>
            <w:tcW w:w="1440" w:type="dxa"/>
            <w:tcBorders>
              <w:top w:val="nil"/>
              <w:left w:val="nil"/>
              <w:bottom w:val="nil"/>
              <w:right w:val="nil"/>
            </w:tcBorders>
          </w:tcPr>
          <w:p w14:paraId="52F0AB9A" w14:textId="77777777" w:rsidR="00CF2001" w:rsidRDefault="00CF2001" w:rsidP="00386AA9">
            <w:pPr>
              <w:widowControl w:val="0"/>
              <w:autoSpaceDE w:val="0"/>
              <w:autoSpaceDN w:val="0"/>
              <w:adjustRightInd w:val="0"/>
              <w:jc w:val="center"/>
              <w:rPr>
                <w:rFonts w:cs="Times New Roman"/>
              </w:rPr>
            </w:pPr>
            <w:r>
              <w:rPr>
                <w:rFonts w:cs="Times New Roman"/>
              </w:rPr>
              <w:t>(0.001)</w:t>
            </w:r>
          </w:p>
        </w:tc>
        <w:tc>
          <w:tcPr>
            <w:tcW w:w="1440" w:type="dxa"/>
            <w:tcBorders>
              <w:top w:val="nil"/>
              <w:left w:val="nil"/>
              <w:bottom w:val="nil"/>
              <w:right w:val="nil"/>
            </w:tcBorders>
          </w:tcPr>
          <w:p w14:paraId="75F408E3" w14:textId="77777777" w:rsidR="00CF2001" w:rsidRDefault="00CF2001" w:rsidP="00386AA9">
            <w:pPr>
              <w:widowControl w:val="0"/>
              <w:autoSpaceDE w:val="0"/>
              <w:autoSpaceDN w:val="0"/>
              <w:adjustRightInd w:val="0"/>
              <w:jc w:val="center"/>
              <w:rPr>
                <w:rFonts w:cs="Times New Roman"/>
              </w:rPr>
            </w:pPr>
            <w:r>
              <w:rPr>
                <w:rFonts w:cs="Times New Roman"/>
              </w:rPr>
              <w:t>(0.001)</w:t>
            </w:r>
          </w:p>
        </w:tc>
        <w:tc>
          <w:tcPr>
            <w:tcW w:w="1440" w:type="dxa"/>
            <w:tcBorders>
              <w:top w:val="nil"/>
              <w:left w:val="nil"/>
              <w:bottom w:val="nil"/>
              <w:right w:val="nil"/>
            </w:tcBorders>
          </w:tcPr>
          <w:p w14:paraId="2E05D36B" w14:textId="77777777" w:rsidR="00CF2001" w:rsidRDefault="00CF2001" w:rsidP="00386AA9">
            <w:pPr>
              <w:widowControl w:val="0"/>
              <w:autoSpaceDE w:val="0"/>
              <w:autoSpaceDN w:val="0"/>
              <w:adjustRightInd w:val="0"/>
              <w:jc w:val="center"/>
              <w:rPr>
                <w:rFonts w:cs="Times New Roman"/>
              </w:rPr>
            </w:pPr>
            <w:r>
              <w:rPr>
                <w:rFonts w:cs="Times New Roman"/>
              </w:rPr>
              <w:t>(0.001)</w:t>
            </w:r>
          </w:p>
        </w:tc>
        <w:tc>
          <w:tcPr>
            <w:tcW w:w="1440" w:type="dxa"/>
            <w:tcBorders>
              <w:top w:val="nil"/>
              <w:left w:val="nil"/>
              <w:bottom w:val="nil"/>
              <w:right w:val="nil"/>
            </w:tcBorders>
          </w:tcPr>
          <w:p w14:paraId="308C7987" w14:textId="77777777" w:rsidR="00CF2001" w:rsidRDefault="00CF2001" w:rsidP="00386AA9">
            <w:pPr>
              <w:widowControl w:val="0"/>
              <w:autoSpaceDE w:val="0"/>
              <w:autoSpaceDN w:val="0"/>
              <w:adjustRightInd w:val="0"/>
              <w:jc w:val="center"/>
              <w:rPr>
                <w:rFonts w:cs="Times New Roman"/>
              </w:rPr>
            </w:pPr>
            <w:r>
              <w:rPr>
                <w:rFonts w:cs="Times New Roman"/>
              </w:rPr>
              <w:t>(0.001)</w:t>
            </w:r>
          </w:p>
        </w:tc>
        <w:tc>
          <w:tcPr>
            <w:tcW w:w="1440" w:type="dxa"/>
            <w:tcBorders>
              <w:top w:val="nil"/>
              <w:left w:val="nil"/>
              <w:bottom w:val="nil"/>
              <w:right w:val="nil"/>
            </w:tcBorders>
          </w:tcPr>
          <w:p w14:paraId="181EF8BA" w14:textId="77777777" w:rsidR="00CF2001" w:rsidRDefault="00CF2001" w:rsidP="00386AA9">
            <w:pPr>
              <w:widowControl w:val="0"/>
              <w:autoSpaceDE w:val="0"/>
              <w:autoSpaceDN w:val="0"/>
              <w:adjustRightInd w:val="0"/>
              <w:jc w:val="center"/>
              <w:rPr>
                <w:rFonts w:cs="Times New Roman"/>
              </w:rPr>
            </w:pPr>
            <w:r>
              <w:rPr>
                <w:rFonts w:cs="Times New Roman"/>
              </w:rPr>
              <w:t>(0.001)</w:t>
            </w:r>
          </w:p>
        </w:tc>
        <w:tc>
          <w:tcPr>
            <w:tcW w:w="1440" w:type="dxa"/>
            <w:tcBorders>
              <w:top w:val="nil"/>
              <w:left w:val="nil"/>
              <w:bottom w:val="nil"/>
              <w:right w:val="nil"/>
            </w:tcBorders>
          </w:tcPr>
          <w:p w14:paraId="7738B263" w14:textId="77777777" w:rsidR="00CF2001" w:rsidRDefault="00CF2001" w:rsidP="00386AA9">
            <w:pPr>
              <w:widowControl w:val="0"/>
              <w:autoSpaceDE w:val="0"/>
              <w:autoSpaceDN w:val="0"/>
              <w:adjustRightInd w:val="0"/>
              <w:jc w:val="center"/>
              <w:rPr>
                <w:rFonts w:cs="Times New Roman"/>
              </w:rPr>
            </w:pPr>
            <w:r>
              <w:rPr>
                <w:rFonts w:cs="Times New Roman"/>
              </w:rPr>
              <w:t>(0.002)</w:t>
            </w:r>
          </w:p>
        </w:tc>
        <w:tc>
          <w:tcPr>
            <w:tcW w:w="1440" w:type="dxa"/>
            <w:tcBorders>
              <w:top w:val="nil"/>
              <w:left w:val="nil"/>
              <w:bottom w:val="nil"/>
              <w:right w:val="nil"/>
            </w:tcBorders>
          </w:tcPr>
          <w:p w14:paraId="5520705B" w14:textId="77777777" w:rsidR="00CF2001" w:rsidRDefault="00CF2001" w:rsidP="00386AA9">
            <w:pPr>
              <w:widowControl w:val="0"/>
              <w:autoSpaceDE w:val="0"/>
              <w:autoSpaceDN w:val="0"/>
              <w:adjustRightInd w:val="0"/>
              <w:jc w:val="center"/>
              <w:rPr>
                <w:rFonts w:cs="Times New Roman"/>
              </w:rPr>
            </w:pPr>
            <w:r>
              <w:rPr>
                <w:rFonts w:cs="Times New Roman"/>
              </w:rPr>
              <w:t>(0.001)</w:t>
            </w:r>
          </w:p>
        </w:tc>
      </w:tr>
      <w:tr w:rsidR="00CF2001" w14:paraId="27D6512E" w14:textId="77777777" w:rsidTr="00386AA9">
        <w:trPr>
          <w:gridAfter w:val="1"/>
          <w:wAfter w:w="181" w:type="dxa"/>
          <w:trHeight w:val="273"/>
          <w:jc w:val="center"/>
        </w:trPr>
        <w:tc>
          <w:tcPr>
            <w:tcW w:w="2880" w:type="dxa"/>
            <w:tcBorders>
              <w:top w:val="nil"/>
              <w:left w:val="nil"/>
              <w:bottom w:val="nil"/>
              <w:right w:val="nil"/>
            </w:tcBorders>
          </w:tcPr>
          <w:p w14:paraId="3E04A6B5" w14:textId="77777777" w:rsidR="00CF2001" w:rsidRDefault="00CF2001" w:rsidP="00386AA9">
            <w:pPr>
              <w:widowControl w:val="0"/>
              <w:autoSpaceDE w:val="0"/>
              <w:autoSpaceDN w:val="0"/>
              <w:adjustRightInd w:val="0"/>
              <w:rPr>
                <w:rFonts w:cs="Times New Roman"/>
              </w:rPr>
            </w:pPr>
          </w:p>
        </w:tc>
        <w:tc>
          <w:tcPr>
            <w:tcW w:w="1440" w:type="dxa"/>
            <w:tcBorders>
              <w:top w:val="nil"/>
              <w:left w:val="nil"/>
              <w:bottom w:val="nil"/>
              <w:right w:val="nil"/>
            </w:tcBorders>
          </w:tcPr>
          <w:p w14:paraId="537C39A8" w14:textId="77777777" w:rsidR="00CF2001" w:rsidRDefault="00CF2001" w:rsidP="00386AA9">
            <w:pPr>
              <w:widowControl w:val="0"/>
              <w:autoSpaceDE w:val="0"/>
              <w:autoSpaceDN w:val="0"/>
              <w:adjustRightInd w:val="0"/>
              <w:jc w:val="center"/>
              <w:rPr>
                <w:rFonts w:cs="Times New Roman"/>
              </w:rPr>
            </w:pPr>
          </w:p>
        </w:tc>
        <w:tc>
          <w:tcPr>
            <w:tcW w:w="1440" w:type="dxa"/>
            <w:tcBorders>
              <w:top w:val="nil"/>
              <w:left w:val="nil"/>
              <w:bottom w:val="nil"/>
              <w:right w:val="nil"/>
            </w:tcBorders>
          </w:tcPr>
          <w:p w14:paraId="5FBCBBF2" w14:textId="77777777" w:rsidR="00CF2001" w:rsidRDefault="00CF2001" w:rsidP="00386AA9">
            <w:pPr>
              <w:widowControl w:val="0"/>
              <w:autoSpaceDE w:val="0"/>
              <w:autoSpaceDN w:val="0"/>
              <w:adjustRightInd w:val="0"/>
              <w:jc w:val="center"/>
              <w:rPr>
                <w:rFonts w:cs="Times New Roman"/>
              </w:rPr>
            </w:pPr>
          </w:p>
        </w:tc>
        <w:tc>
          <w:tcPr>
            <w:tcW w:w="1440" w:type="dxa"/>
            <w:tcBorders>
              <w:top w:val="nil"/>
              <w:left w:val="nil"/>
              <w:bottom w:val="nil"/>
              <w:right w:val="nil"/>
            </w:tcBorders>
          </w:tcPr>
          <w:p w14:paraId="66830B8D" w14:textId="77777777" w:rsidR="00CF2001" w:rsidRDefault="00CF2001" w:rsidP="00386AA9">
            <w:pPr>
              <w:widowControl w:val="0"/>
              <w:autoSpaceDE w:val="0"/>
              <w:autoSpaceDN w:val="0"/>
              <w:adjustRightInd w:val="0"/>
              <w:jc w:val="center"/>
              <w:rPr>
                <w:rFonts w:cs="Times New Roman"/>
              </w:rPr>
            </w:pPr>
          </w:p>
        </w:tc>
        <w:tc>
          <w:tcPr>
            <w:tcW w:w="1440" w:type="dxa"/>
            <w:tcBorders>
              <w:top w:val="nil"/>
              <w:left w:val="nil"/>
              <w:bottom w:val="nil"/>
              <w:right w:val="nil"/>
            </w:tcBorders>
          </w:tcPr>
          <w:p w14:paraId="4C5F1BDB" w14:textId="77777777" w:rsidR="00CF2001" w:rsidRDefault="00CF2001" w:rsidP="00386AA9">
            <w:pPr>
              <w:widowControl w:val="0"/>
              <w:autoSpaceDE w:val="0"/>
              <w:autoSpaceDN w:val="0"/>
              <w:adjustRightInd w:val="0"/>
              <w:jc w:val="center"/>
              <w:rPr>
                <w:rFonts w:cs="Times New Roman"/>
              </w:rPr>
            </w:pPr>
          </w:p>
        </w:tc>
        <w:tc>
          <w:tcPr>
            <w:tcW w:w="1440" w:type="dxa"/>
            <w:tcBorders>
              <w:top w:val="nil"/>
              <w:left w:val="nil"/>
              <w:bottom w:val="nil"/>
              <w:right w:val="nil"/>
            </w:tcBorders>
          </w:tcPr>
          <w:p w14:paraId="77BC6F28" w14:textId="77777777" w:rsidR="00CF2001" w:rsidRDefault="00CF2001" w:rsidP="00386AA9">
            <w:pPr>
              <w:widowControl w:val="0"/>
              <w:autoSpaceDE w:val="0"/>
              <w:autoSpaceDN w:val="0"/>
              <w:adjustRightInd w:val="0"/>
              <w:jc w:val="center"/>
              <w:rPr>
                <w:rFonts w:cs="Times New Roman"/>
              </w:rPr>
            </w:pPr>
          </w:p>
        </w:tc>
        <w:tc>
          <w:tcPr>
            <w:tcW w:w="1440" w:type="dxa"/>
            <w:tcBorders>
              <w:top w:val="nil"/>
              <w:left w:val="nil"/>
              <w:bottom w:val="nil"/>
              <w:right w:val="nil"/>
            </w:tcBorders>
          </w:tcPr>
          <w:p w14:paraId="13014021" w14:textId="77777777" w:rsidR="00CF2001" w:rsidRDefault="00CF2001" w:rsidP="00386AA9">
            <w:pPr>
              <w:widowControl w:val="0"/>
              <w:autoSpaceDE w:val="0"/>
              <w:autoSpaceDN w:val="0"/>
              <w:adjustRightInd w:val="0"/>
              <w:jc w:val="center"/>
              <w:rPr>
                <w:rFonts w:cs="Times New Roman"/>
              </w:rPr>
            </w:pPr>
          </w:p>
        </w:tc>
        <w:tc>
          <w:tcPr>
            <w:tcW w:w="1440" w:type="dxa"/>
            <w:tcBorders>
              <w:top w:val="nil"/>
              <w:left w:val="nil"/>
              <w:bottom w:val="nil"/>
              <w:right w:val="nil"/>
            </w:tcBorders>
          </w:tcPr>
          <w:p w14:paraId="3205E95D" w14:textId="77777777" w:rsidR="00CF2001" w:rsidRDefault="00CF2001" w:rsidP="00386AA9">
            <w:pPr>
              <w:widowControl w:val="0"/>
              <w:autoSpaceDE w:val="0"/>
              <w:autoSpaceDN w:val="0"/>
              <w:adjustRightInd w:val="0"/>
              <w:jc w:val="center"/>
              <w:rPr>
                <w:rFonts w:cs="Times New Roman"/>
              </w:rPr>
            </w:pPr>
          </w:p>
        </w:tc>
      </w:tr>
      <w:tr w:rsidR="00CF2001" w14:paraId="3FF4721D" w14:textId="77777777" w:rsidTr="00386AA9">
        <w:trPr>
          <w:gridAfter w:val="1"/>
          <w:wAfter w:w="181" w:type="dxa"/>
          <w:trHeight w:val="273"/>
          <w:jc w:val="center"/>
        </w:trPr>
        <w:tc>
          <w:tcPr>
            <w:tcW w:w="2880" w:type="dxa"/>
            <w:tcBorders>
              <w:top w:val="nil"/>
              <w:left w:val="nil"/>
              <w:bottom w:val="nil"/>
              <w:right w:val="nil"/>
            </w:tcBorders>
          </w:tcPr>
          <w:p w14:paraId="63F5149F" w14:textId="77777777" w:rsidR="00CF2001" w:rsidRDefault="00CF2001" w:rsidP="00386AA9">
            <w:pPr>
              <w:widowControl w:val="0"/>
              <w:autoSpaceDE w:val="0"/>
              <w:autoSpaceDN w:val="0"/>
              <w:adjustRightInd w:val="0"/>
              <w:rPr>
                <w:rFonts w:cs="Times New Roman"/>
              </w:rPr>
            </w:pPr>
            <w:r>
              <w:rPr>
                <w:rFonts w:cs="Times New Roman"/>
              </w:rPr>
              <w:t xml:space="preserve">Mean Fertility Rate </w:t>
            </w:r>
          </w:p>
        </w:tc>
        <w:tc>
          <w:tcPr>
            <w:tcW w:w="1440" w:type="dxa"/>
            <w:tcBorders>
              <w:top w:val="nil"/>
              <w:left w:val="nil"/>
              <w:bottom w:val="nil"/>
              <w:right w:val="nil"/>
            </w:tcBorders>
          </w:tcPr>
          <w:p w14:paraId="4C24F978" w14:textId="77777777" w:rsidR="00CF2001" w:rsidRDefault="00CF2001" w:rsidP="00386AA9">
            <w:pPr>
              <w:widowControl w:val="0"/>
              <w:autoSpaceDE w:val="0"/>
              <w:autoSpaceDN w:val="0"/>
              <w:adjustRightInd w:val="0"/>
              <w:jc w:val="center"/>
              <w:rPr>
                <w:rFonts w:cs="Times New Roman"/>
              </w:rPr>
            </w:pPr>
            <w:r>
              <w:rPr>
                <w:rFonts w:cs="Times New Roman"/>
              </w:rPr>
              <w:t>0.1303</w:t>
            </w:r>
          </w:p>
        </w:tc>
        <w:tc>
          <w:tcPr>
            <w:tcW w:w="1440" w:type="dxa"/>
            <w:tcBorders>
              <w:top w:val="nil"/>
              <w:left w:val="nil"/>
              <w:bottom w:val="nil"/>
              <w:right w:val="nil"/>
            </w:tcBorders>
          </w:tcPr>
          <w:p w14:paraId="4183450A" w14:textId="77777777" w:rsidR="00CF2001" w:rsidRDefault="00CF2001" w:rsidP="00386AA9">
            <w:pPr>
              <w:widowControl w:val="0"/>
              <w:autoSpaceDE w:val="0"/>
              <w:autoSpaceDN w:val="0"/>
              <w:adjustRightInd w:val="0"/>
              <w:jc w:val="center"/>
              <w:rPr>
                <w:rFonts w:cs="Times New Roman"/>
              </w:rPr>
            </w:pPr>
            <w:r>
              <w:rPr>
                <w:rFonts w:cs="Times New Roman"/>
              </w:rPr>
              <w:t>0.2356</w:t>
            </w:r>
          </w:p>
        </w:tc>
        <w:tc>
          <w:tcPr>
            <w:tcW w:w="1440" w:type="dxa"/>
            <w:tcBorders>
              <w:top w:val="nil"/>
              <w:left w:val="nil"/>
              <w:bottom w:val="nil"/>
              <w:right w:val="nil"/>
            </w:tcBorders>
          </w:tcPr>
          <w:p w14:paraId="63FC5F4E" w14:textId="77777777" w:rsidR="00CF2001" w:rsidRDefault="00CF2001" w:rsidP="00386AA9">
            <w:pPr>
              <w:widowControl w:val="0"/>
              <w:autoSpaceDE w:val="0"/>
              <w:autoSpaceDN w:val="0"/>
              <w:adjustRightInd w:val="0"/>
              <w:jc w:val="center"/>
              <w:rPr>
                <w:rFonts w:cs="Times New Roman"/>
              </w:rPr>
            </w:pPr>
            <w:r>
              <w:rPr>
                <w:rFonts w:cs="Times New Roman"/>
              </w:rPr>
              <w:t>0</w:t>
            </w:r>
            <w:r w:rsidRPr="002541E7">
              <w:rPr>
                <w:rFonts w:cs="Times New Roman"/>
              </w:rPr>
              <w:t>.2252</w:t>
            </w:r>
          </w:p>
        </w:tc>
        <w:tc>
          <w:tcPr>
            <w:tcW w:w="1440" w:type="dxa"/>
            <w:tcBorders>
              <w:top w:val="nil"/>
              <w:left w:val="nil"/>
              <w:bottom w:val="nil"/>
              <w:right w:val="nil"/>
            </w:tcBorders>
          </w:tcPr>
          <w:p w14:paraId="63E128E6" w14:textId="77777777" w:rsidR="00CF2001" w:rsidRDefault="00CF2001" w:rsidP="00386AA9">
            <w:pPr>
              <w:widowControl w:val="0"/>
              <w:autoSpaceDE w:val="0"/>
              <w:autoSpaceDN w:val="0"/>
              <w:adjustRightInd w:val="0"/>
              <w:jc w:val="center"/>
              <w:rPr>
                <w:rFonts w:cs="Times New Roman"/>
              </w:rPr>
            </w:pPr>
            <w:r>
              <w:rPr>
                <w:rFonts w:cs="Times New Roman"/>
              </w:rPr>
              <w:t>0.1916</w:t>
            </w:r>
          </w:p>
        </w:tc>
        <w:tc>
          <w:tcPr>
            <w:tcW w:w="1440" w:type="dxa"/>
            <w:tcBorders>
              <w:top w:val="nil"/>
              <w:left w:val="nil"/>
              <w:bottom w:val="nil"/>
              <w:right w:val="nil"/>
            </w:tcBorders>
          </w:tcPr>
          <w:p w14:paraId="4FEAD92B" w14:textId="77777777" w:rsidR="00CF2001" w:rsidRDefault="00CF2001" w:rsidP="00386AA9">
            <w:pPr>
              <w:widowControl w:val="0"/>
              <w:autoSpaceDE w:val="0"/>
              <w:autoSpaceDN w:val="0"/>
              <w:adjustRightInd w:val="0"/>
              <w:jc w:val="center"/>
              <w:rPr>
                <w:rFonts w:cs="Times New Roman"/>
              </w:rPr>
            </w:pPr>
            <w:r>
              <w:rPr>
                <w:rFonts w:cs="Times New Roman"/>
              </w:rPr>
              <w:t>0</w:t>
            </w:r>
            <w:r w:rsidRPr="002541E7">
              <w:rPr>
                <w:rFonts w:cs="Times New Roman"/>
              </w:rPr>
              <w:t>.131</w:t>
            </w:r>
            <w:r>
              <w:rPr>
                <w:rFonts w:cs="Times New Roman"/>
              </w:rPr>
              <w:t>8</w:t>
            </w:r>
          </w:p>
        </w:tc>
        <w:tc>
          <w:tcPr>
            <w:tcW w:w="1440" w:type="dxa"/>
            <w:tcBorders>
              <w:top w:val="nil"/>
              <w:left w:val="nil"/>
              <w:bottom w:val="nil"/>
              <w:right w:val="nil"/>
            </w:tcBorders>
          </w:tcPr>
          <w:p w14:paraId="7F9A29BF" w14:textId="77777777" w:rsidR="00CF2001" w:rsidRDefault="00CF2001" w:rsidP="00386AA9">
            <w:pPr>
              <w:widowControl w:val="0"/>
              <w:autoSpaceDE w:val="0"/>
              <w:autoSpaceDN w:val="0"/>
              <w:adjustRightInd w:val="0"/>
              <w:jc w:val="center"/>
              <w:rPr>
                <w:rFonts w:cs="Times New Roman"/>
              </w:rPr>
            </w:pPr>
            <w:r>
              <w:rPr>
                <w:rFonts w:cs="Times New Roman"/>
              </w:rPr>
              <w:t>0</w:t>
            </w:r>
            <w:r w:rsidRPr="00FC4CC1">
              <w:rPr>
                <w:rFonts w:cs="Times New Roman"/>
              </w:rPr>
              <w:t>.0664</w:t>
            </w:r>
          </w:p>
        </w:tc>
        <w:tc>
          <w:tcPr>
            <w:tcW w:w="1440" w:type="dxa"/>
            <w:tcBorders>
              <w:top w:val="nil"/>
              <w:left w:val="nil"/>
              <w:bottom w:val="nil"/>
              <w:right w:val="nil"/>
            </w:tcBorders>
          </w:tcPr>
          <w:p w14:paraId="58409080" w14:textId="77777777" w:rsidR="00CF2001" w:rsidRDefault="00CF2001" w:rsidP="00386AA9">
            <w:pPr>
              <w:widowControl w:val="0"/>
              <w:autoSpaceDE w:val="0"/>
              <w:autoSpaceDN w:val="0"/>
              <w:adjustRightInd w:val="0"/>
              <w:jc w:val="center"/>
              <w:rPr>
                <w:rFonts w:cs="Times New Roman"/>
              </w:rPr>
            </w:pPr>
            <w:r>
              <w:rPr>
                <w:rFonts w:cs="Times New Roman"/>
              </w:rPr>
              <w:t>0</w:t>
            </w:r>
            <w:r w:rsidRPr="00FC4CC1">
              <w:rPr>
                <w:rFonts w:cs="Times New Roman"/>
              </w:rPr>
              <w:t>.0189</w:t>
            </w:r>
          </w:p>
        </w:tc>
      </w:tr>
      <w:tr w:rsidR="00CF2001" w14:paraId="0D17ED26" w14:textId="77777777" w:rsidTr="00386AA9">
        <w:trPr>
          <w:gridAfter w:val="1"/>
          <w:wAfter w:w="181" w:type="dxa"/>
          <w:trHeight w:val="273"/>
          <w:jc w:val="center"/>
        </w:trPr>
        <w:tc>
          <w:tcPr>
            <w:tcW w:w="2880" w:type="dxa"/>
            <w:tcBorders>
              <w:top w:val="nil"/>
              <w:left w:val="nil"/>
              <w:bottom w:val="nil"/>
              <w:right w:val="nil"/>
            </w:tcBorders>
          </w:tcPr>
          <w:p w14:paraId="1FCAA6CB" w14:textId="77777777" w:rsidR="00CF2001" w:rsidRDefault="00CF2001" w:rsidP="00386AA9">
            <w:pPr>
              <w:widowControl w:val="0"/>
              <w:autoSpaceDE w:val="0"/>
              <w:autoSpaceDN w:val="0"/>
              <w:adjustRightInd w:val="0"/>
              <w:rPr>
                <w:rFonts w:cs="Times New Roman"/>
              </w:rPr>
            </w:pPr>
            <w:r>
              <w:rPr>
                <w:rFonts w:cs="Times New Roman"/>
              </w:rPr>
              <w:t>SD Fertility Rate</w:t>
            </w:r>
          </w:p>
        </w:tc>
        <w:tc>
          <w:tcPr>
            <w:tcW w:w="1440" w:type="dxa"/>
            <w:tcBorders>
              <w:top w:val="nil"/>
              <w:left w:val="nil"/>
              <w:bottom w:val="nil"/>
              <w:right w:val="nil"/>
            </w:tcBorders>
          </w:tcPr>
          <w:p w14:paraId="3C6D6E92" w14:textId="77777777" w:rsidR="00CF2001" w:rsidRDefault="00CF2001" w:rsidP="00386AA9">
            <w:pPr>
              <w:widowControl w:val="0"/>
              <w:autoSpaceDE w:val="0"/>
              <w:autoSpaceDN w:val="0"/>
              <w:adjustRightInd w:val="0"/>
              <w:jc w:val="center"/>
              <w:rPr>
                <w:rFonts w:cs="Times New Roman"/>
              </w:rPr>
            </w:pPr>
            <w:r>
              <w:rPr>
                <w:rFonts w:cs="Times New Roman"/>
              </w:rPr>
              <w:t>0.1299</w:t>
            </w:r>
          </w:p>
        </w:tc>
        <w:tc>
          <w:tcPr>
            <w:tcW w:w="1440" w:type="dxa"/>
            <w:tcBorders>
              <w:top w:val="nil"/>
              <w:left w:val="nil"/>
              <w:bottom w:val="nil"/>
              <w:right w:val="nil"/>
            </w:tcBorders>
          </w:tcPr>
          <w:p w14:paraId="4D37B30D" w14:textId="77777777" w:rsidR="00CF2001" w:rsidRDefault="00CF2001" w:rsidP="00386AA9">
            <w:pPr>
              <w:widowControl w:val="0"/>
              <w:autoSpaceDE w:val="0"/>
              <w:autoSpaceDN w:val="0"/>
              <w:adjustRightInd w:val="0"/>
              <w:jc w:val="center"/>
              <w:rPr>
                <w:rFonts w:cs="Times New Roman"/>
              </w:rPr>
            </w:pPr>
            <w:r>
              <w:rPr>
                <w:rFonts w:cs="Times New Roman"/>
              </w:rPr>
              <w:t>0.1666</w:t>
            </w:r>
          </w:p>
        </w:tc>
        <w:tc>
          <w:tcPr>
            <w:tcW w:w="1440" w:type="dxa"/>
            <w:tcBorders>
              <w:top w:val="nil"/>
              <w:left w:val="nil"/>
              <w:bottom w:val="nil"/>
              <w:right w:val="nil"/>
            </w:tcBorders>
          </w:tcPr>
          <w:p w14:paraId="6CDCD5A8" w14:textId="77777777" w:rsidR="00CF2001" w:rsidRDefault="00CF2001" w:rsidP="00386AA9">
            <w:pPr>
              <w:widowControl w:val="0"/>
              <w:autoSpaceDE w:val="0"/>
              <w:autoSpaceDN w:val="0"/>
              <w:adjustRightInd w:val="0"/>
              <w:jc w:val="center"/>
              <w:rPr>
                <w:rFonts w:cs="Times New Roman"/>
              </w:rPr>
            </w:pPr>
            <w:r>
              <w:rPr>
                <w:rFonts w:cs="Times New Roman"/>
              </w:rPr>
              <w:t>0</w:t>
            </w:r>
            <w:r w:rsidRPr="002541E7">
              <w:rPr>
                <w:rFonts w:cs="Times New Roman"/>
              </w:rPr>
              <w:t>.1772</w:t>
            </w:r>
          </w:p>
        </w:tc>
        <w:tc>
          <w:tcPr>
            <w:tcW w:w="1440" w:type="dxa"/>
            <w:tcBorders>
              <w:top w:val="nil"/>
              <w:left w:val="nil"/>
              <w:bottom w:val="nil"/>
              <w:right w:val="nil"/>
            </w:tcBorders>
          </w:tcPr>
          <w:p w14:paraId="6EFD895C" w14:textId="77777777" w:rsidR="00CF2001" w:rsidRDefault="00CF2001" w:rsidP="00386AA9">
            <w:pPr>
              <w:widowControl w:val="0"/>
              <w:autoSpaceDE w:val="0"/>
              <w:autoSpaceDN w:val="0"/>
              <w:adjustRightInd w:val="0"/>
              <w:jc w:val="center"/>
              <w:rPr>
                <w:rFonts w:cs="Times New Roman"/>
              </w:rPr>
            </w:pPr>
            <w:r>
              <w:rPr>
                <w:rFonts w:cs="Times New Roman"/>
              </w:rPr>
              <w:t>0</w:t>
            </w:r>
            <w:r w:rsidRPr="002541E7">
              <w:rPr>
                <w:rFonts w:cs="Times New Roman"/>
              </w:rPr>
              <w:t>.1865</w:t>
            </w:r>
          </w:p>
        </w:tc>
        <w:tc>
          <w:tcPr>
            <w:tcW w:w="1440" w:type="dxa"/>
            <w:tcBorders>
              <w:top w:val="nil"/>
              <w:left w:val="nil"/>
              <w:bottom w:val="nil"/>
              <w:right w:val="nil"/>
            </w:tcBorders>
          </w:tcPr>
          <w:p w14:paraId="0F8B8E07" w14:textId="77777777" w:rsidR="00CF2001" w:rsidRDefault="00CF2001" w:rsidP="00386AA9">
            <w:pPr>
              <w:widowControl w:val="0"/>
              <w:autoSpaceDE w:val="0"/>
              <w:autoSpaceDN w:val="0"/>
              <w:adjustRightInd w:val="0"/>
              <w:jc w:val="center"/>
              <w:rPr>
                <w:rFonts w:cs="Times New Roman"/>
              </w:rPr>
            </w:pPr>
            <w:r>
              <w:rPr>
                <w:rFonts w:cs="Times New Roman"/>
              </w:rPr>
              <w:t>0</w:t>
            </w:r>
            <w:r w:rsidRPr="002541E7">
              <w:rPr>
                <w:rFonts w:cs="Times New Roman"/>
              </w:rPr>
              <w:t>.173</w:t>
            </w:r>
            <w:r>
              <w:rPr>
                <w:rFonts w:cs="Times New Roman"/>
              </w:rPr>
              <w:t>9</w:t>
            </w:r>
          </w:p>
        </w:tc>
        <w:tc>
          <w:tcPr>
            <w:tcW w:w="1440" w:type="dxa"/>
            <w:tcBorders>
              <w:top w:val="nil"/>
              <w:left w:val="nil"/>
              <w:bottom w:val="nil"/>
              <w:right w:val="nil"/>
            </w:tcBorders>
          </w:tcPr>
          <w:p w14:paraId="77D462E7" w14:textId="77777777" w:rsidR="00CF2001" w:rsidRDefault="00CF2001" w:rsidP="00386AA9">
            <w:pPr>
              <w:widowControl w:val="0"/>
              <w:autoSpaceDE w:val="0"/>
              <w:autoSpaceDN w:val="0"/>
              <w:adjustRightInd w:val="0"/>
              <w:jc w:val="center"/>
              <w:rPr>
                <w:rFonts w:cs="Times New Roman"/>
              </w:rPr>
            </w:pPr>
            <w:r>
              <w:rPr>
                <w:rFonts w:cs="Times New Roman"/>
              </w:rPr>
              <w:t>0</w:t>
            </w:r>
            <w:r w:rsidRPr="00FC4CC1">
              <w:rPr>
                <w:rFonts w:cs="Times New Roman"/>
              </w:rPr>
              <w:t>.216</w:t>
            </w:r>
            <w:r>
              <w:rPr>
                <w:rFonts w:cs="Times New Roman"/>
              </w:rPr>
              <w:t>6</w:t>
            </w:r>
          </w:p>
        </w:tc>
        <w:tc>
          <w:tcPr>
            <w:tcW w:w="1440" w:type="dxa"/>
            <w:tcBorders>
              <w:top w:val="nil"/>
              <w:left w:val="nil"/>
              <w:bottom w:val="nil"/>
              <w:right w:val="nil"/>
            </w:tcBorders>
          </w:tcPr>
          <w:p w14:paraId="29E3393F" w14:textId="77777777" w:rsidR="00CF2001" w:rsidRDefault="00CF2001" w:rsidP="00386AA9">
            <w:pPr>
              <w:widowControl w:val="0"/>
              <w:autoSpaceDE w:val="0"/>
              <w:autoSpaceDN w:val="0"/>
              <w:adjustRightInd w:val="0"/>
              <w:jc w:val="center"/>
              <w:rPr>
                <w:rFonts w:cs="Times New Roman"/>
              </w:rPr>
            </w:pPr>
            <w:r>
              <w:rPr>
                <w:rFonts w:cs="Times New Roman"/>
              </w:rPr>
              <w:t>0</w:t>
            </w:r>
            <w:r w:rsidRPr="00FC4CC1">
              <w:rPr>
                <w:rFonts w:cs="Times New Roman"/>
              </w:rPr>
              <w:t>.099</w:t>
            </w:r>
            <w:r>
              <w:rPr>
                <w:rFonts w:cs="Times New Roman"/>
              </w:rPr>
              <w:t>6</w:t>
            </w:r>
          </w:p>
        </w:tc>
      </w:tr>
      <w:tr w:rsidR="00CF2001" w14:paraId="483C8C98" w14:textId="77777777" w:rsidTr="00386AA9">
        <w:trPr>
          <w:gridAfter w:val="1"/>
          <w:wAfter w:w="181" w:type="dxa"/>
          <w:trHeight w:val="57"/>
          <w:jc w:val="center"/>
        </w:trPr>
        <w:tc>
          <w:tcPr>
            <w:tcW w:w="2880" w:type="dxa"/>
            <w:tcBorders>
              <w:top w:val="nil"/>
              <w:left w:val="nil"/>
              <w:bottom w:val="double" w:sz="4" w:space="0" w:color="auto"/>
              <w:right w:val="nil"/>
            </w:tcBorders>
          </w:tcPr>
          <w:p w14:paraId="69F17450" w14:textId="77777777" w:rsidR="00CF2001" w:rsidRDefault="00CF2001" w:rsidP="00386AA9">
            <w:pPr>
              <w:widowControl w:val="0"/>
              <w:autoSpaceDE w:val="0"/>
              <w:autoSpaceDN w:val="0"/>
              <w:adjustRightInd w:val="0"/>
              <w:rPr>
                <w:rFonts w:cs="Times New Roman"/>
              </w:rPr>
            </w:pPr>
            <w:r>
              <w:rPr>
                <w:rFonts w:cs="Times New Roman"/>
              </w:rPr>
              <w:t>Observations</w:t>
            </w:r>
          </w:p>
        </w:tc>
        <w:tc>
          <w:tcPr>
            <w:tcW w:w="1440" w:type="dxa"/>
            <w:tcBorders>
              <w:top w:val="nil"/>
              <w:left w:val="nil"/>
              <w:bottom w:val="double" w:sz="4" w:space="0" w:color="auto"/>
              <w:right w:val="nil"/>
            </w:tcBorders>
          </w:tcPr>
          <w:p w14:paraId="6F081307" w14:textId="77777777" w:rsidR="00CF2001" w:rsidRDefault="00CF2001" w:rsidP="00386AA9">
            <w:pPr>
              <w:widowControl w:val="0"/>
              <w:autoSpaceDE w:val="0"/>
              <w:autoSpaceDN w:val="0"/>
              <w:adjustRightInd w:val="0"/>
              <w:jc w:val="center"/>
              <w:rPr>
                <w:rFonts w:cs="Times New Roman"/>
              </w:rPr>
            </w:pPr>
            <w:r>
              <w:rPr>
                <w:rFonts w:cs="Times New Roman"/>
              </w:rPr>
              <w:t>5,483</w:t>
            </w:r>
          </w:p>
        </w:tc>
        <w:tc>
          <w:tcPr>
            <w:tcW w:w="1440" w:type="dxa"/>
            <w:tcBorders>
              <w:top w:val="nil"/>
              <w:left w:val="nil"/>
              <w:bottom w:val="double" w:sz="4" w:space="0" w:color="auto"/>
              <w:right w:val="nil"/>
            </w:tcBorders>
          </w:tcPr>
          <w:p w14:paraId="23CED7F3" w14:textId="77777777" w:rsidR="00CF2001" w:rsidRDefault="00CF2001" w:rsidP="00386AA9">
            <w:pPr>
              <w:widowControl w:val="0"/>
              <w:autoSpaceDE w:val="0"/>
              <w:autoSpaceDN w:val="0"/>
              <w:adjustRightInd w:val="0"/>
              <w:jc w:val="center"/>
              <w:rPr>
                <w:rFonts w:cs="Times New Roman"/>
              </w:rPr>
            </w:pPr>
            <w:r>
              <w:rPr>
                <w:rFonts w:cs="Times New Roman"/>
              </w:rPr>
              <w:t>5,483</w:t>
            </w:r>
          </w:p>
        </w:tc>
        <w:tc>
          <w:tcPr>
            <w:tcW w:w="1440" w:type="dxa"/>
            <w:tcBorders>
              <w:top w:val="nil"/>
              <w:left w:val="nil"/>
              <w:bottom w:val="double" w:sz="4" w:space="0" w:color="auto"/>
              <w:right w:val="nil"/>
            </w:tcBorders>
          </w:tcPr>
          <w:p w14:paraId="513F480A" w14:textId="77777777" w:rsidR="00CF2001" w:rsidRDefault="00CF2001" w:rsidP="00386AA9">
            <w:pPr>
              <w:widowControl w:val="0"/>
              <w:autoSpaceDE w:val="0"/>
              <w:autoSpaceDN w:val="0"/>
              <w:adjustRightInd w:val="0"/>
              <w:jc w:val="center"/>
              <w:rPr>
                <w:rFonts w:cs="Times New Roman"/>
              </w:rPr>
            </w:pPr>
            <w:r>
              <w:rPr>
                <w:rFonts w:cs="Times New Roman"/>
              </w:rPr>
              <w:t>5,483</w:t>
            </w:r>
          </w:p>
        </w:tc>
        <w:tc>
          <w:tcPr>
            <w:tcW w:w="1440" w:type="dxa"/>
            <w:tcBorders>
              <w:top w:val="nil"/>
              <w:left w:val="nil"/>
              <w:bottom w:val="double" w:sz="4" w:space="0" w:color="auto"/>
              <w:right w:val="nil"/>
            </w:tcBorders>
          </w:tcPr>
          <w:p w14:paraId="03BB7B68" w14:textId="77777777" w:rsidR="00CF2001" w:rsidRDefault="00CF2001" w:rsidP="00386AA9">
            <w:pPr>
              <w:widowControl w:val="0"/>
              <w:autoSpaceDE w:val="0"/>
              <w:autoSpaceDN w:val="0"/>
              <w:adjustRightInd w:val="0"/>
              <w:jc w:val="center"/>
              <w:rPr>
                <w:rFonts w:cs="Times New Roman"/>
              </w:rPr>
            </w:pPr>
            <w:r>
              <w:rPr>
                <w:rFonts w:cs="Times New Roman"/>
              </w:rPr>
              <w:t>5,483</w:t>
            </w:r>
          </w:p>
        </w:tc>
        <w:tc>
          <w:tcPr>
            <w:tcW w:w="1440" w:type="dxa"/>
            <w:tcBorders>
              <w:top w:val="nil"/>
              <w:left w:val="nil"/>
              <w:bottom w:val="double" w:sz="4" w:space="0" w:color="auto"/>
              <w:right w:val="nil"/>
            </w:tcBorders>
          </w:tcPr>
          <w:p w14:paraId="4A79FB1B" w14:textId="77777777" w:rsidR="00CF2001" w:rsidRDefault="00CF2001" w:rsidP="00386AA9">
            <w:pPr>
              <w:widowControl w:val="0"/>
              <w:autoSpaceDE w:val="0"/>
              <w:autoSpaceDN w:val="0"/>
              <w:adjustRightInd w:val="0"/>
              <w:jc w:val="center"/>
              <w:rPr>
                <w:rFonts w:cs="Times New Roman"/>
              </w:rPr>
            </w:pPr>
            <w:r>
              <w:rPr>
                <w:rFonts w:cs="Times New Roman"/>
              </w:rPr>
              <w:t>5,483</w:t>
            </w:r>
          </w:p>
        </w:tc>
        <w:tc>
          <w:tcPr>
            <w:tcW w:w="1440" w:type="dxa"/>
            <w:tcBorders>
              <w:top w:val="nil"/>
              <w:left w:val="nil"/>
              <w:bottom w:val="double" w:sz="4" w:space="0" w:color="auto"/>
              <w:right w:val="nil"/>
            </w:tcBorders>
          </w:tcPr>
          <w:p w14:paraId="44A308BC" w14:textId="77777777" w:rsidR="00CF2001" w:rsidRDefault="00CF2001" w:rsidP="00386AA9">
            <w:pPr>
              <w:widowControl w:val="0"/>
              <w:autoSpaceDE w:val="0"/>
              <w:autoSpaceDN w:val="0"/>
              <w:adjustRightInd w:val="0"/>
              <w:jc w:val="center"/>
              <w:rPr>
                <w:rFonts w:cs="Times New Roman"/>
              </w:rPr>
            </w:pPr>
            <w:r>
              <w:rPr>
                <w:rFonts w:cs="Times New Roman"/>
              </w:rPr>
              <w:t>5,483</w:t>
            </w:r>
          </w:p>
        </w:tc>
        <w:tc>
          <w:tcPr>
            <w:tcW w:w="1440" w:type="dxa"/>
            <w:tcBorders>
              <w:top w:val="nil"/>
              <w:left w:val="nil"/>
              <w:bottom w:val="double" w:sz="4" w:space="0" w:color="auto"/>
              <w:right w:val="nil"/>
            </w:tcBorders>
          </w:tcPr>
          <w:p w14:paraId="3D92EA8A" w14:textId="77777777" w:rsidR="00CF2001" w:rsidRDefault="00CF2001" w:rsidP="00386AA9">
            <w:pPr>
              <w:widowControl w:val="0"/>
              <w:autoSpaceDE w:val="0"/>
              <w:autoSpaceDN w:val="0"/>
              <w:adjustRightInd w:val="0"/>
              <w:jc w:val="center"/>
              <w:rPr>
                <w:rFonts w:cs="Times New Roman"/>
              </w:rPr>
            </w:pPr>
            <w:r>
              <w:rPr>
                <w:rFonts w:cs="Times New Roman"/>
              </w:rPr>
              <w:t>5,483</w:t>
            </w:r>
          </w:p>
        </w:tc>
      </w:tr>
      <w:tr w:rsidR="00CF2001" w14:paraId="20A1308E" w14:textId="77777777" w:rsidTr="00386AA9">
        <w:tblPrEx>
          <w:tblBorders>
            <w:bottom w:val="single" w:sz="6" w:space="0" w:color="auto"/>
          </w:tblBorders>
        </w:tblPrEx>
        <w:trPr>
          <w:gridAfter w:val="1"/>
          <w:wAfter w:w="181" w:type="dxa"/>
          <w:trHeight w:val="273"/>
          <w:jc w:val="center"/>
        </w:trPr>
        <w:tc>
          <w:tcPr>
            <w:tcW w:w="12960" w:type="dxa"/>
            <w:gridSpan w:val="8"/>
            <w:tcBorders>
              <w:top w:val="double" w:sz="4" w:space="0" w:color="auto"/>
              <w:left w:val="nil"/>
              <w:bottom w:val="single" w:sz="4" w:space="0" w:color="auto"/>
              <w:right w:val="nil"/>
            </w:tcBorders>
          </w:tcPr>
          <w:p w14:paraId="55EA829A" w14:textId="77777777" w:rsidR="00CF2001" w:rsidRDefault="00CF2001" w:rsidP="00386AA9">
            <w:pPr>
              <w:widowControl w:val="0"/>
              <w:autoSpaceDE w:val="0"/>
              <w:autoSpaceDN w:val="0"/>
              <w:adjustRightInd w:val="0"/>
              <w:jc w:val="center"/>
              <w:rPr>
                <w:rFonts w:cs="Times New Roman"/>
              </w:rPr>
            </w:pPr>
            <w:r>
              <w:rPr>
                <w:rFonts w:cs="Times New Roman"/>
              </w:rPr>
              <w:t>Panel B: IV regressions</w:t>
            </w:r>
          </w:p>
        </w:tc>
      </w:tr>
      <w:tr w:rsidR="00CF2001" w14:paraId="45ABD05A" w14:textId="77777777" w:rsidTr="00386AA9">
        <w:trPr>
          <w:gridAfter w:val="1"/>
          <w:wAfter w:w="181" w:type="dxa"/>
          <w:trHeight w:val="309"/>
          <w:jc w:val="center"/>
        </w:trPr>
        <w:tc>
          <w:tcPr>
            <w:tcW w:w="2880" w:type="dxa"/>
            <w:tcBorders>
              <w:top w:val="single" w:sz="6" w:space="0" w:color="auto"/>
              <w:left w:val="nil"/>
              <w:bottom w:val="single" w:sz="4" w:space="0" w:color="auto"/>
              <w:right w:val="nil"/>
            </w:tcBorders>
          </w:tcPr>
          <w:p w14:paraId="62D06C8F" w14:textId="77777777" w:rsidR="00CF2001" w:rsidRDefault="00CF2001" w:rsidP="00386AA9">
            <w:pPr>
              <w:widowControl w:val="0"/>
              <w:autoSpaceDE w:val="0"/>
              <w:autoSpaceDN w:val="0"/>
              <w:adjustRightInd w:val="0"/>
              <w:rPr>
                <w:rFonts w:cs="Times New Roman"/>
              </w:rPr>
            </w:pPr>
            <w:r>
              <w:rPr>
                <w:rFonts w:cs="Times New Roman"/>
              </w:rPr>
              <w:t xml:space="preserve">Dependent Variable: </w:t>
            </w:r>
          </w:p>
        </w:tc>
        <w:tc>
          <w:tcPr>
            <w:tcW w:w="1440" w:type="dxa"/>
            <w:tcBorders>
              <w:top w:val="single" w:sz="6" w:space="0" w:color="auto"/>
              <w:left w:val="nil"/>
              <w:bottom w:val="single" w:sz="4" w:space="0" w:color="auto"/>
              <w:right w:val="nil"/>
            </w:tcBorders>
          </w:tcPr>
          <w:p w14:paraId="70E193E5" w14:textId="77777777" w:rsidR="00CF2001" w:rsidRPr="00136AA5" w:rsidRDefault="00CF2001" w:rsidP="00386AA9">
            <w:pPr>
              <w:widowControl w:val="0"/>
              <w:autoSpaceDE w:val="0"/>
              <w:autoSpaceDN w:val="0"/>
              <w:adjustRightInd w:val="0"/>
              <w:jc w:val="center"/>
              <w:rPr>
                <w:rFonts w:cs="Times New Roman"/>
              </w:rPr>
            </w:pPr>
            <w:r>
              <w:rPr>
                <w:rFonts w:cs="Times New Roman"/>
              </w:rPr>
              <w:t>Fertility Rate</w:t>
            </w:r>
          </w:p>
        </w:tc>
        <w:tc>
          <w:tcPr>
            <w:tcW w:w="1440" w:type="dxa"/>
            <w:tcBorders>
              <w:top w:val="single" w:sz="6" w:space="0" w:color="auto"/>
              <w:left w:val="nil"/>
              <w:bottom w:val="single" w:sz="4" w:space="0" w:color="auto"/>
              <w:right w:val="nil"/>
            </w:tcBorders>
          </w:tcPr>
          <w:p w14:paraId="18F3B241" w14:textId="77777777" w:rsidR="00CF2001" w:rsidRDefault="00CF2001" w:rsidP="00386AA9">
            <w:pPr>
              <w:widowControl w:val="0"/>
              <w:autoSpaceDE w:val="0"/>
              <w:autoSpaceDN w:val="0"/>
              <w:adjustRightInd w:val="0"/>
              <w:jc w:val="center"/>
              <w:rPr>
                <w:rFonts w:cs="Times New Roman"/>
              </w:rPr>
            </w:pPr>
            <w:r>
              <w:rPr>
                <w:rFonts w:cs="Times New Roman"/>
              </w:rPr>
              <w:t>Fertility Rate</w:t>
            </w:r>
          </w:p>
        </w:tc>
        <w:tc>
          <w:tcPr>
            <w:tcW w:w="1440" w:type="dxa"/>
            <w:tcBorders>
              <w:top w:val="single" w:sz="6" w:space="0" w:color="auto"/>
              <w:left w:val="nil"/>
              <w:bottom w:val="single" w:sz="4" w:space="0" w:color="auto"/>
              <w:right w:val="nil"/>
            </w:tcBorders>
          </w:tcPr>
          <w:p w14:paraId="580A170B" w14:textId="77777777" w:rsidR="00CF2001" w:rsidRDefault="00CF2001" w:rsidP="00386AA9">
            <w:pPr>
              <w:widowControl w:val="0"/>
              <w:autoSpaceDE w:val="0"/>
              <w:autoSpaceDN w:val="0"/>
              <w:adjustRightInd w:val="0"/>
              <w:jc w:val="center"/>
              <w:rPr>
                <w:rFonts w:cs="Times New Roman"/>
              </w:rPr>
            </w:pPr>
            <w:r>
              <w:rPr>
                <w:rFonts w:cs="Times New Roman"/>
              </w:rPr>
              <w:t>Fertility Rate</w:t>
            </w:r>
          </w:p>
        </w:tc>
        <w:tc>
          <w:tcPr>
            <w:tcW w:w="1440" w:type="dxa"/>
            <w:tcBorders>
              <w:top w:val="single" w:sz="6" w:space="0" w:color="auto"/>
              <w:left w:val="nil"/>
              <w:bottom w:val="single" w:sz="4" w:space="0" w:color="auto"/>
              <w:right w:val="nil"/>
            </w:tcBorders>
          </w:tcPr>
          <w:p w14:paraId="1622DA04" w14:textId="77777777" w:rsidR="00CF2001" w:rsidRDefault="00CF2001" w:rsidP="00386AA9">
            <w:pPr>
              <w:widowControl w:val="0"/>
              <w:autoSpaceDE w:val="0"/>
              <w:autoSpaceDN w:val="0"/>
              <w:adjustRightInd w:val="0"/>
              <w:jc w:val="center"/>
              <w:rPr>
                <w:rFonts w:cs="Times New Roman"/>
              </w:rPr>
            </w:pPr>
            <w:r>
              <w:rPr>
                <w:rFonts w:cs="Times New Roman"/>
              </w:rPr>
              <w:t>Fertility Rate</w:t>
            </w:r>
          </w:p>
        </w:tc>
        <w:tc>
          <w:tcPr>
            <w:tcW w:w="1440" w:type="dxa"/>
            <w:tcBorders>
              <w:top w:val="single" w:sz="6" w:space="0" w:color="auto"/>
              <w:left w:val="nil"/>
              <w:bottom w:val="single" w:sz="4" w:space="0" w:color="auto"/>
              <w:right w:val="nil"/>
            </w:tcBorders>
          </w:tcPr>
          <w:p w14:paraId="521276D6" w14:textId="77777777" w:rsidR="00CF2001" w:rsidRDefault="00CF2001" w:rsidP="00386AA9">
            <w:pPr>
              <w:widowControl w:val="0"/>
              <w:autoSpaceDE w:val="0"/>
              <w:autoSpaceDN w:val="0"/>
              <w:adjustRightInd w:val="0"/>
              <w:jc w:val="center"/>
              <w:rPr>
                <w:rFonts w:cs="Times New Roman"/>
              </w:rPr>
            </w:pPr>
            <w:r>
              <w:rPr>
                <w:rFonts w:cs="Times New Roman"/>
              </w:rPr>
              <w:t>Fertility Rate</w:t>
            </w:r>
          </w:p>
        </w:tc>
        <w:tc>
          <w:tcPr>
            <w:tcW w:w="1440" w:type="dxa"/>
            <w:tcBorders>
              <w:top w:val="single" w:sz="6" w:space="0" w:color="auto"/>
              <w:left w:val="nil"/>
              <w:bottom w:val="single" w:sz="4" w:space="0" w:color="auto"/>
              <w:right w:val="nil"/>
            </w:tcBorders>
          </w:tcPr>
          <w:p w14:paraId="2965D01A" w14:textId="77777777" w:rsidR="00CF2001" w:rsidRDefault="00CF2001" w:rsidP="00386AA9">
            <w:pPr>
              <w:widowControl w:val="0"/>
              <w:autoSpaceDE w:val="0"/>
              <w:autoSpaceDN w:val="0"/>
              <w:adjustRightInd w:val="0"/>
              <w:jc w:val="center"/>
              <w:rPr>
                <w:rFonts w:cs="Times New Roman"/>
              </w:rPr>
            </w:pPr>
            <w:r>
              <w:rPr>
                <w:rFonts w:cs="Times New Roman"/>
              </w:rPr>
              <w:t>Fertility Rate</w:t>
            </w:r>
          </w:p>
        </w:tc>
        <w:tc>
          <w:tcPr>
            <w:tcW w:w="1440" w:type="dxa"/>
            <w:tcBorders>
              <w:top w:val="single" w:sz="6" w:space="0" w:color="auto"/>
              <w:left w:val="nil"/>
              <w:bottom w:val="single" w:sz="4" w:space="0" w:color="auto"/>
              <w:right w:val="nil"/>
            </w:tcBorders>
          </w:tcPr>
          <w:p w14:paraId="41ED3F8D" w14:textId="77777777" w:rsidR="00CF2001" w:rsidRDefault="00CF2001" w:rsidP="00386AA9">
            <w:pPr>
              <w:widowControl w:val="0"/>
              <w:autoSpaceDE w:val="0"/>
              <w:autoSpaceDN w:val="0"/>
              <w:adjustRightInd w:val="0"/>
              <w:jc w:val="center"/>
              <w:rPr>
                <w:rFonts w:cs="Times New Roman"/>
              </w:rPr>
            </w:pPr>
            <w:r>
              <w:rPr>
                <w:rFonts w:cs="Times New Roman"/>
              </w:rPr>
              <w:t>Fertility Rate</w:t>
            </w:r>
          </w:p>
        </w:tc>
      </w:tr>
      <w:tr w:rsidR="00CF2001" w14:paraId="399D97CC" w14:textId="77777777" w:rsidTr="00386AA9">
        <w:trPr>
          <w:gridAfter w:val="1"/>
          <w:wAfter w:w="181" w:type="dxa"/>
          <w:trHeight w:val="309"/>
          <w:jc w:val="center"/>
        </w:trPr>
        <w:tc>
          <w:tcPr>
            <w:tcW w:w="2880" w:type="dxa"/>
            <w:tcBorders>
              <w:top w:val="single" w:sz="6" w:space="0" w:color="auto"/>
              <w:left w:val="nil"/>
              <w:bottom w:val="single" w:sz="4" w:space="0" w:color="auto"/>
              <w:right w:val="nil"/>
            </w:tcBorders>
          </w:tcPr>
          <w:p w14:paraId="6B64D526" w14:textId="77777777" w:rsidR="00CF2001" w:rsidRDefault="00CF2001" w:rsidP="00386AA9">
            <w:pPr>
              <w:widowControl w:val="0"/>
              <w:autoSpaceDE w:val="0"/>
              <w:autoSpaceDN w:val="0"/>
              <w:adjustRightInd w:val="0"/>
              <w:rPr>
                <w:rFonts w:cs="Times New Roman"/>
              </w:rPr>
            </w:pPr>
          </w:p>
        </w:tc>
        <w:tc>
          <w:tcPr>
            <w:tcW w:w="1440" w:type="dxa"/>
            <w:tcBorders>
              <w:top w:val="single" w:sz="6" w:space="0" w:color="auto"/>
              <w:left w:val="nil"/>
              <w:bottom w:val="single" w:sz="4" w:space="0" w:color="auto"/>
              <w:right w:val="nil"/>
            </w:tcBorders>
          </w:tcPr>
          <w:p w14:paraId="16520573" w14:textId="77777777" w:rsidR="00CF2001" w:rsidRPr="001D3157" w:rsidRDefault="00CF2001" w:rsidP="00386AA9">
            <w:pPr>
              <w:pStyle w:val="ListParagraph"/>
              <w:widowControl w:val="0"/>
              <w:numPr>
                <w:ilvl w:val="0"/>
                <w:numId w:val="3"/>
              </w:numPr>
              <w:autoSpaceDE w:val="0"/>
              <w:autoSpaceDN w:val="0"/>
              <w:adjustRightInd w:val="0"/>
              <w:spacing w:after="0" w:line="240" w:lineRule="auto"/>
              <w:rPr>
                <w:rFonts w:ascii="Times New Roman" w:hAnsi="Times New Roman" w:cs="Times New Roman"/>
                <w:sz w:val="24"/>
                <w:szCs w:val="24"/>
              </w:rPr>
            </w:pPr>
          </w:p>
        </w:tc>
        <w:tc>
          <w:tcPr>
            <w:tcW w:w="1440" w:type="dxa"/>
            <w:tcBorders>
              <w:top w:val="single" w:sz="6" w:space="0" w:color="auto"/>
              <w:left w:val="nil"/>
              <w:bottom w:val="single" w:sz="4" w:space="0" w:color="auto"/>
              <w:right w:val="nil"/>
            </w:tcBorders>
          </w:tcPr>
          <w:p w14:paraId="63A7BCF4" w14:textId="77777777" w:rsidR="00CF2001" w:rsidRPr="001D3157" w:rsidRDefault="00CF2001" w:rsidP="00386AA9">
            <w:pPr>
              <w:pStyle w:val="ListParagraph"/>
              <w:widowControl w:val="0"/>
              <w:numPr>
                <w:ilvl w:val="0"/>
                <w:numId w:val="3"/>
              </w:numPr>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single" w:sz="6" w:space="0" w:color="auto"/>
              <w:left w:val="nil"/>
              <w:bottom w:val="single" w:sz="4" w:space="0" w:color="auto"/>
              <w:right w:val="nil"/>
            </w:tcBorders>
          </w:tcPr>
          <w:p w14:paraId="3508D4FA" w14:textId="77777777" w:rsidR="00CF2001" w:rsidRPr="001D3157" w:rsidRDefault="00CF2001" w:rsidP="00386AA9">
            <w:pPr>
              <w:pStyle w:val="ListParagraph"/>
              <w:widowControl w:val="0"/>
              <w:numPr>
                <w:ilvl w:val="0"/>
                <w:numId w:val="3"/>
              </w:numPr>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single" w:sz="6" w:space="0" w:color="auto"/>
              <w:left w:val="nil"/>
              <w:bottom w:val="single" w:sz="4" w:space="0" w:color="auto"/>
              <w:right w:val="nil"/>
            </w:tcBorders>
          </w:tcPr>
          <w:p w14:paraId="2EDF49B9" w14:textId="77777777" w:rsidR="00CF2001" w:rsidRPr="001D3157" w:rsidRDefault="00CF2001" w:rsidP="00386AA9">
            <w:pPr>
              <w:pStyle w:val="ListParagraph"/>
              <w:widowControl w:val="0"/>
              <w:numPr>
                <w:ilvl w:val="0"/>
                <w:numId w:val="3"/>
              </w:numPr>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single" w:sz="6" w:space="0" w:color="auto"/>
              <w:left w:val="nil"/>
              <w:bottom w:val="single" w:sz="4" w:space="0" w:color="auto"/>
              <w:right w:val="nil"/>
            </w:tcBorders>
          </w:tcPr>
          <w:p w14:paraId="471BFBF3" w14:textId="77777777" w:rsidR="00CF2001" w:rsidRPr="001D3157" w:rsidRDefault="00CF2001" w:rsidP="00386AA9">
            <w:pPr>
              <w:pStyle w:val="ListParagraph"/>
              <w:widowControl w:val="0"/>
              <w:numPr>
                <w:ilvl w:val="0"/>
                <w:numId w:val="3"/>
              </w:numPr>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single" w:sz="6" w:space="0" w:color="auto"/>
              <w:left w:val="nil"/>
              <w:bottom w:val="single" w:sz="4" w:space="0" w:color="auto"/>
              <w:right w:val="nil"/>
            </w:tcBorders>
          </w:tcPr>
          <w:p w14:paraId="179D6688" w14:textId="77777777" w:rsidR="00CF2001" w:rsidRDefault="00CF2001" w:rsidP="00386AA9">
            <w:pPr>
              <w:widowControl w:val="0"/>
              <w:autoSpaceDE w:val="0"/>
              <w:autoSpaceDN w:val="0"/>
              <w:adjustRightInd w:val="0"/>
              <w:jc w:val="center"/>
              <w:rPr>
                <w:rFonts w:cs="Times New Roman"/>
              </w:rPr>
            </w:pPr>
            <w:r>
              <w:rPr>
                <w:rFonts w:cs="Times New Roman"/>
              </w:rPr>
              <w:t>(6)</w:t>
            </w:r>
          </w:p>
        </w:tc>
        <w:tc>
          <w:tcPr>
            <w:tcW w:w="1440" w:type="dxa"/>
            <w:tcBorders>
              <w:top w:val="single" w:sz="6" w:space="0" w:color="auto"/>
              <w:left w:val="nil"/>
              <w:bottom w:val="single" w:sz="4" w:space="0" w:color="auto"/>
              <w:right w:val="nil"/>
            </w:tcBorders>
          </w:tcPr>
          <w:p w14:paraId="0C732D4D" w14:textId="77777777" w:rsidR="00CF2001" w:rsidRDefault="00CF2001" w:rsidP="00386AA9">
            <w:pPr>
              <w:widowControl w:val="0"/>
              <w:autoSpaceDE w:val="0"/>
              <w:autoSpaceDN w:val="0"/>
              <w:adjustRightInd w:val="0"/>
              <w:jc w:val="center"/>
              <w:rPr>
                <w:rFonts w:cs="Times New Roman"/>
              </w:rPr>
            </w:pPr>
            <w:r>
              <w:rPr>
                <w:rFonts w:cs="Times New Roman"/>
              </w:rPr>
              <w:t xml:space="preserve">(7) </w:t>
            </w:r>
          </w:p>
        </w:tc>
      </w:tr>
      <w:tr w:rsidR="00CF2001" w14:paraId="4A1F338A" w14:textId="77777777" w:rsidTr="00386AA9">
        <w:trPr>
          <w:gridAfter w:val="1"/>
          <w:wAfter w:w="181" w:type="dxa"/>
          <w:trHeight w:val="264"/>
          <w:jc w:val="center"/>
        </w:trPr>
        <w:tc>
          <w:tcPr>
            <w:tcW w:w="2880" w:type="dxa"/>
            <w:tcBorders>
              <w:top w:val="single" w:sz="4" w:space="0" w:color="auto"/>
              <w:left w:val="nil"/>
              <w:bottom w:val="single" w:sz="6" w:space="0" w:color="auto"/>
              <w:right w:val="nil"/>
            </w:tcBorders>
          </w:tcPr>
          <w:p w14:paraId="6DD5491E" w14:textId="77777777" w:rsidR="00CF2001" w:rsidRDefault="00CF2001" w:rsidP="00386AA9">
            <w:pPr>
              <w:widowControl w:val="0"/>
              <w:autoSpaceDE w:val="0"/>
              <w:autoSpaceDN w:val="0"/>
              <w:adjustRightInd w:val="0"/>
              <w:rPr>
                <w:rFonts w:cs="Times New Roman"/>
              </w:rPr>
            </w:pPr>
            <w:r>
              <w:rPr>
                <w:rFonts w:cs="Times New Roman"/>
              </w:rPr>
              <w:t>Group:</w:t>
            </w:r>
          </w:p>
        </w:tc>
        <w:tc>
          <w:tcPr>
            <w:tcW w:w="1440" w:type="dxa"/>
            <w:tcBorders>
              <w:top w:val="single" w:sz="4" w:space="0" w:color="auto"/>
              <w:left w:val="nil"/>
              <w:bottom w:val="single" w:sz="6" w:space="0" w:color="auto"/>
              <w:right w:val="nil"/>
            </w:tcBorders>
          </w:tcPr>
          <w:p w14:paraId="2A630633" w14:textId="77777777" w:rsidR="00CF2001" w:rsidRDefault="00CF2001" w:rsidP="00386AA9">
            <w:pPr>
              <w:widowControl w:val="0"/>
              <w:autoSpaceDE w:val="0"/>
              <w:autoSpaceDN w:val="0"/>
              <w:adjustRightInd w:val="0"/>
              <w:jc w:val="center"/>
              <w:rPr>
                <w:rFonts w:cs="Times New Roman"/>
              </w:rPr>
            </w:pPr>
            <w:r>
              <w:rPr>
                <w:rFonts w:cs="Times New Roman"/>
              </w:rPr>
              <w:t>Age15-19</w:t>
            </w:r>
          </w:p>
        </w:tc>
        <w:tc>
          <w:tcPr>
            <w:tcW w:w="1440" w:type="dxa"/>
            <w:tcBorders>
              <w:top w:val="single" w:sz="4" w:space="0" w:color="auto"/>
              <w:left w:val="nil"/>
              <w:bottom w:val="single" w:sz="6" w:space="0" w:color="auto"/>
              <w:right w:val="nil"/>
            </w:tcBorders>
          </w:tcPr>
          <w:p w14:paraId="33F1A792" w14:textId="77777777" w:rsidR="00CF2001" w:rsidRDefault="00CF2001" w:rsidP="00386AA9">
            <w:pPr>
              <w:widowControl w:val="0"/>
              <w:autoSpaceDE w:val="0"/>
              <w:autoSpaceDN w:val="0"/>
              <w:adjustRightInd w:val="0"/>
              <w:jc w:val="center"/>
              <w:rPr>
                <w:rFonts w:cs="Times New Roman"/>
              </w:rPr>
            </w:pPr>
            <w:r>
              <w:rPr>
                <w:rFonts w:cs="Times New Roman"/>
              </w:rPr>
              <w:t>Age20-24</w:t>
            </w:r>
          </w:p>
        </w:tc>
        <w:tc>
          <w:tcPr>
            <w:tcW w:w="1440" w:type="dxa"/>
            <w:tcBorders>
              <w:top w:val="single" w:sz="4" w:space="0" w:color="auto"/>
              <w:left w:val="nil"/>
              <w:bottom w:val="single" w:sz="6" w:space="0" w:color="auto"/>
              <w:right w:val="nil"/>
            </w:tcBorders>
          </w:tcPr>
          <w:p w14:paraId="58B66C19" w14:textId="77777777" w:rsidR="00CF2001" w:rsidRDefault="00CF2001" w:rsidP="00386AA9">
            <w:pPr>
              <w:widowControl w:val="0"/>
              <w:autoSpaceDE w:val="0"/>
              <w:autoSpaceDN w:val="0"/>
              <w:adjustRightInd w:val="0"/>
              <w:jc w:val="center"/>
              <w:rPr>
                <w:rFonts w:cs="Times New Roman"/>
              </w:rPr>
            </w:pPr>
            <w:r>
              <w:rPr>
                <w:rFonts w:cs="Times New Roman"/>
              </w:rPr>
              <w:t>Age25-29</w:t>
            </w:r>
          </w:p>
        </w:tc>
        <w:tc>
          <w:tcPr>
            <w:tcW w:w="1440" w:type="dxa"/>
            <w:tcBorders>
              <w:top w:val="single" w:sz="4" w:space="0" w:color="auto"/>
              <w:left w:val="nil"/>
              <w:bottom w:val="single" w:sz="6" w:space="0" w:color="auto"/>
              <w:right w:val="nil"/>
            </w:tcBorders>
          </w:tcPr>
          <w:p w14:paraId="695DCFAD" w14:textId="77777777" w:rsidR="00CF2001" w:rsidRDefault="00CF2001" w:rsidP="00386AA9">
            <w:pPr>
              <w:widowControl w:val="0"/>
              <w:autoSpaceDE w:val="0"/>
              <w:autoSpaceDN w:val="0"/>
              <w:adjustRightInd w:val="0"/>
              <w:jc w:val="center"/>
              <w:rPr>
                <w:rFonts w:cs="Times New Roman"/>
              </w:rPr>
            </w:pPr>
            <w:r>
              <w:rPr>
                <w:rFonts w:cs="Times New Roman"/>
              </w:rPr>
              <w:t>Age30-34</w:t>
            </w:r>
          </w:p>
        </w:tc>
        <w:tc>
          <w:tcPr>
            <w:tcW w:w="1440" w:type="dxa"/>
            <w:tcBorders>
              <w:top w:val="single" w:sz="4" w:space="0" w:color="auto"/>
              <w:left w:val="nil"/>
              <w:bottom w:val="single" w:sz="6" w:space="0" w:color="auto"/>
              <w:right w:val="nil"/>
            </w:tcBorders>
          </w:tcPr>
          <w:p w14:paraId="4EF4FC75" w14:textId="77777777" w:rsidR="00CF2001" w:rsidRDefault="00CF2001" w:rsidP="00386AA9">
            <w:pPr>
              <w:widowControl w:val="0"/>
              <w:autoSpaceDE w:val="0"/>
              <w:autoSpaceDN w:val="0"/>
              <w:adjustRightInd w:val="0"/>
              <w:jc w:val="center"/>
              <w:rPr>
                <w:rFonts w:cs="Times New Roman"/>
              </w:rPr>
            </w:pPr>
            <w:r>
              <w:rPr>
                <w:rFonts w:cs="Times New Roman"/>
              </w:rPr>
              <w:t>Age35-39</w:t>
            </w:r>
          </w:p>
        </w:tc>
        <w:tc>
          <w:tcPr>
            <w:tcW w:w="1440" w:type="dxa"/>
            <w:tcBorders>
              <w:top w:val="single" w:sz="4" w:space="0" w:color="auto"/>
              <w:left w:val="nil"/>
              <w:bottom w:val="single" w:sz="6" w:space="0" w:color="auto"/>
              <w:right w:val="nil"/>
            </w:tcBorders>
          </w:tcPr>
          <w:p w14:paraId="278601D3" w14:textId="77777777" w:rsidR="00CF2001" w:rsidRDefault="00CF2001" w:rsidP="00386AA9">
            <w:pPr>
              <w:widowControl w:val="0"/>
              <w:autoSpaceDE w:val="0"/>
              <w:autoSpaceDN w:val="0"/>
              <w:adjustRightInd w:val="0"/>
              <w:jc w:val="center"/>
              <w:rPr>
                <w:rFonts w:cs="Times New Roman"/>
              </w:rPr>
            </w:pPr>
            <w:r>
              <w:rPr>
                <w:rFonts w:cs="Times New Roman"/>
              </w:rPr>
              <w:t>Age40-44</w:t>
            </w:r>
          </w:p>
        </w:tc>
        <w:tc>
          <w:tcPr>
            <w:tcW w:w="1440" w:type="dxa"/>
            <w:tcBorders>
              <w:top w:val="single" w:sz="4" w:space="0" w:color="auto"/>
              <w:left w:val="nil"/>
              <w:bottom w:val="single" w:sz="6" w:space="0" w:color="auto"/>
              <w:right w:val="nil"/>
            </w:tcBorders>
          </w:tcPr>
          <w:p w14:paraId="5B00D604" w14:textId="77777777" w:rsidR="00CF2001" w:rsidRDefault="00CF2001" w:rsidP="00386AA9">
            <w:pPr>
              <w:widowControl w:val="0"/>
              <w:autoSpaceDE w:val="0"/>
              <w:autoSpaceDN w:val="0"/>
              <w:adjustRightInd w:val="0"/>
              <w:jc w:val="center"/>
              <w:rPr>
                <w:rFonts w:cs="Times New Roman"/>
              </w:rPr>
            </w:pPr>
            <w:r>
              <w:rPr>
                <w:rFonts w:cs="Times New Roman"/>
              </w:rPr>
              <w:t>Age45-49</w:t>
            </w:r>
          </w:p>
        </w:tc>
      </w:tr>
      <w:tr w:rsidR="00CF2001" w14:paraId="501F4E74" w14:textId="77777777" w:rsidTr="00386AA9">
        <w:tblPrEx>
          <w:tblBorders>
            <w:bottom w:val="single" w:sz="6" w:space="0" w:color="auto"/>
          </w:tblBorders>
        </w:tblPrEx>
        <w:trPr>
          <w:trHeight w:val="264"/>
          <w:jc w:val="center"/>
        </w:trPr>
        <w:tc>
          <w:tcPr>
            <w:tcW w:w="2880" w:type="dxa"/>
            <w:tcBorders>
              <w:top w:val="nil"/>
              <w:left w:val="nil"/>
              <w:bottom w:val="nil"/>
              <w:right w:val="nil"/>
            </w:tcBorders>
          </w:tcPr>
          <w:p w14:paraId="2A09180A" w14:textId="77777777" w:rsidR="00CF2001" w:rsidRDefault="00CF2001" w:rsidP="00386AA9">
            <w:pPr>
              <w:widowControl w:val="0"/>
              <w:autoSpaceDE w:val="0"/>
              <w:autoSpaceDN w:val="0"/>
              <w:adjustRightInd w:val="0"/>
              <w:rPr>
                <w:rFonts w:cs="Times New Roman"/>
              </w:rPr>
            </w:pPr>
          </w:p>
        </w:tc>
        <w:tc>
          <w:tcPr>
            <w:tcW w:w="1440" w:type="dxa"/>
            <w:tcBorders>
              <w:top w:val="nil"/>
              <w:left w:val="nil"/>
              <w:bottom w:val="nil"/>
              <w:right w:val="nil"/>
            </w:tcBorders>
          </w:tcPr>
          <w:p w14:paraId="39EC087B" w14:textId="77777777" w:rsidR="00CF2001" w:rsidRDefault="00CF2001" w:rsidP="00386AA9">
            <w:pPr>
              <w:widowControl w:val="0"/>
              <w:autoSpaceDE w:val="0"/>
              <w:autoSpaceDN w:val="0"/>
              <w:adjustRightInd w:val="0"/>
              <w:jc w:val="center"/>
              <w:rPr>
                <w:rFonts w:cs="Times New Roman"/>
              </w:rPr>
            </w:pPr>
          </w:p>
        </w:tc>
        <w:tc>
          <w:tcPr>
            <w:tcW w:w="1440" w:type="dxa"/>
            <w:tcBorders>
              <w:top w:val="nil"/>
              <w:left w:val="nil"/>
              <w:bottom w:val="nil"/>
              <w:right w:val="nil"/>
            </w:tcBorders>
          </w:tcPr>
          <w:p w14:paraId="2F0E3026" w14:textId="77777777" w:rsidR="00CF2001" w:rsidRDefault="00CF2001" w:rsidP="00386AA9">
            <w:pPr>
              <w:widowControl w:val="0"/>
              <w:autoSpaceDE w:val="0"/>
              <w:autoSpaceDN w:val="0"/>
              <w:adjustRightInd w:val="0"/>
              <w:jc w:val="center"/>
              <w:rPr>
                <w:rFonts w:cs="Times New Roman"/>
              </w:rPr>
            </w:pPr>
          </w:p>
        </w:tc>
        <w:tc>
          <w:tcPr>
            <w:tcW w:w="1440" w:type="dxa"/>
            <w:tcBorders>
              <w:top w:val="nil"/>
              <w:left w:val="nil"/>
              <w:bottom w:val="nil"/>
              <w:right w:val="nil"/>
            </w:tcBorders>
          </w:tcPr>
          <w:p w14:paraId="4E59F6FF" w14:textId="77777777" w:rsidR="00CF2001" w:rsidRDefault="00CF2001" w:rsidP="00386AA9">
            <w:pPr>
              <w:widowControl w:val="0"/>
              <w:autoSpaceDE w:val="0"/>
              <w:autoSpaceDN w:val="0"/>
              <w:adjustRightInd w:val="0"/>
              <w:jc w:val="center"/>
              <w:rPr>
                <w:rFonts w:cs="Times New Roman"/>
              </w:rPr>
            </w:pPr>
          </w:p>
        </w:tc>
        <w:tc>
          <w:tcPr>
            <w:tcW w:w="1440" w:type="dxa"/>
            <w:tcBorders>
              <w:top w:val="nil"/>
              <w:left w:val="nil"/>
              <w:bottom w:val="nil"/>
              <w:right w:val="nil"/>
            </w:tcBorders>
          </w:tcPr>
          <w:p w14:paraId="6C6582A1" w14:textId="77777777" w:rsidR="00CF2001" w:rsidRDefault="00CF2001" w:rsidP="00386AA9">
            <w:pPr>
              <w:widowControl w:val="0"/>
              <w:autoSpaceDE w:val="0"/>
              <w:autoSpaceDN w:val="0"/>
              <w:adjustRightInd w:val="0"/>
              <w:jc w:val="center"/>
              <w:rPr>
                <w:rFonts w:cs="Times New Roman"/>
              </w:rPr>
            </w:pPr>
          </w:p>
        </w:tc>
        <w:tc>
          <w:tcPr>
            <w:tcW w:w="1440" w:type="dxa"/>
            <w:tcBorders>
              <w:top w:val="nil"/>
              <w:left w:val="nil"/>
              <w:bottom w:val="nil"/>
              <w:right w:val="nil"/>
            </w:tcBorders>
          </w:tcPr>
          <w:p w14:paraId="0D514D35" w14:textId="77777777" w:rsidR="00CF2001" w:rsidRDefault="00CF2001" w:rsidP="00386AA9">
            <w:pPr>
              <w:widowControl w:val="0"/>
              <w:autoSpaceDE w:val="0"/>
              <w:autoSpaceDN w:val="0"/>
              <w:adjustRightInd w:val="0"/>
              <w:jc w:val="center"/>
              <w:rPr>
                <w:rFonts w:cs="Times New Roman"/>
              </w:rPr>
            </w:pPr>
          </w:p>
        </w:tc>
        <w:tc>
          <w:tcPr>
            <w:tcW w:w="1440" w:type="dxa"/>
            <w:tcBorders>
              <w:top w:val="nil"/>
              <w:left w:val="nil"/>
              <w:bottom w:val="nil"/>
              <w:right w:val="nil"/>
            </w:tcBorders>
          </w:tcPr>
          <w:p w14:paraId="030BA155" w14:textId="77777777" w:rsidR="00CF2001" w:rsidRDefault="00CF2001" w:rsidP="00386AA9">
            <w:pPr>
              <w:widowControl w:val="0"/>
              <w:autoSpaceDE w:val="0"/>
              <w:autoSpaceDN w:val="0"/>
              <w:adjustRightInd w:val="0"/>
              <w:jc w:val="center"/>
              <w:rPr>
                <w:rFonts w:cs="Times New Roman"/>
              </w:rPr>
            </w:pPr>
          </w:p>
        </w:tc>
        <w:tc>
          <w:tcPr>
            <w:tcW w:w="1621" w:type="dxa"/>
            <w:gridSpan w:val="2"/>
            <w:tcBorders>
              <w:top w:val="nil"/>
              <w:left w:val="nil"/>
              <w:bottom w:val="nil"/>
              <w:right w:val="nil"/>
            </w:tcBorders>
          </w:tcPr>
          <w:p w14:paraId="7038DA65" w14:textId="77777777" w:rsidR="00CF2001" w:rsidRDefault="00CF2001" w:rsidP="00386AA9">
            <w:pPr>
              <w:widowControl w:val="0"/>
              <w:autoSpaceDE w:val="0"/>
              <w:autoSpaceDN w:val="0"/>
              <w:adjustRightInd w:val="0"/>
              <w:jc w:val="center"/>
              <w:rPr>
                <w:rFonts w:cs="Times New Roman"/>
              </w:rPr>
            </w:pPr>
          </w:p>
        </w:tc>
      </w:tr>
      <w:tr w:rsidR="00CF2001" w14:paraId="61FAA38A" w14:textId="77777777" w:rsidTr="00386AA9">
        <w:tblPrEx>
          <w:tblBorders>
            <w:bottom w:val="single" w:sz="6" w:space="0" w:color="auto"/>
          </w:tblBorders>
        </w:tblPrEx>
        <w:trPr>
          <w:trHeight w:val="273"/>
          <w:jc w:val="center"/>
        </w:trPr>
        <w:tc>
          <w:tcPr>
            <w:tcW w:w="2880" w:type="dxa"/>
            <w:tcBorders>
              <w:top w:val="nil"/>
              <w:left w:val="nil"/>
              <w:bottom w:val="nil"/>
              <w:right w:val="nil"/>
            </w:tcBorders>
          </w:tcPr>
          <w:p w14:paraId="5C1188FD" w14:textId="77777777" w:rsidR="00CF2001" w:rsidRDefault="00CF2001" w:rsidP="00386AA9">
            <w:pPr>
              <w:widowControl w:val="0"/>
              <w:autoSpaceDE w:val="0"/>
              <w:autoSpaceDN w:val="0"/>
              <w:adjustRightInd w:val="0"/>
              <w:rPr>
                <w:rFonts w:cs="Times New Roman"/>
              </w:rPr>
            </w:pPr>
            <w:r>
              <w:rPr>
                <w:rFonts w:cs="Times New Roman"/>
              </w:rPr>
              <w:t>ln(HIV)</w:t>
            </w:r>
          </w:p>
        </w:tc>
        <w:tc>
          <w:tcPr>
            <w:tcW w:w="1440" w:type="dxa"/>
            <w:tcBorders>
              <w:top w:val="nil"/>
              <w:left w:val="nil"/>
              <w:bottom w:val="nil"/>
              <w:right w:val="nil"/>
            </w:tcBorders>
          </w:tcPr>
          <w:p w14:paraId="27C12B60" w14:textId="77777777" w:rsidR="00CF2001" w:rsidRDefault="00CF2001" w:rsidP="00386AA9">
            <w:pPr>
              <w:widowControl w:val="0"/>
              <w:autoSpaceDE w:val="0"/>
              <w:autoSpaceDN w:val="0"/>
              <w:adjustRightInd w:val="0"/>
              <w:jc w:val="center"/>
              <w:rPr>
                <w:rFonts w:cs="Times New Roman"/>
              </w:rPr>
            </w:pPr>
            <w:r>
              <w:rPr>
                <w:rFonts w:cs="Times New Roman"/>
              </w:rPr>
              <w:t>0.0533**</w:t>
            </w:r>
          </w:p>
        </w:tc>
        <w:tc>
          <w:tcPr>
            <w:tcW w:w="1440" w:type="dxa"/>
            <w:tcBorders>
              <w:top w:val="nil"/>
              <w:left w:val="nil"/>
              <w:bottom w:val="nil"/>
              <w:right w:val="nil"/>
            </w:tcBorders>
          </w:tcPr>
          <w:p w14:paraId="38A9D712" w14:textId="77777777" w:rsidR="00CF2001" w:rsidRDefault="00CF2001" w:rsidP="00386AA9">
            <w:pPr>
              <w:widowControl w:val="0"/>
              <w:autoSpaceDE w:val="0"/>
              <w:autoSpaceDN w:val="0"/>
              <w:adjustRightInd w:val="0"/>
              <w:jc w:val="center"/>
              <w:rPr>
                <w:rFonts w:cs="Times New Roman"/>
              </w:rPr>
            </w:pPr>
            <w:r>
              <w:rPr>
                <w:rFonts w:cs="Times New Roman"/>
              </w:rPr>
              <w:t>0.0415*</w:t>
            </w:r>
          </w:p>
        </w:tc>
        <w:tc>
          <w:tcPr>
            <w:tcW w:w="1440" w:type="dxa"/>
            <w:tcBorders>
              <w:top w:val="nil"/>
              <w:left w:val="nil"/>
              <w:bottom w:val="nil"/>
              <w:right w:val="nil"/>
            </w:tcBorders>
          </w:tcPr>
          <w:p w14:paraId="66AC952B" w14:textId="77777777" w:rsidR="00CF2001" w:rsidRDefault="00CF2001" w:rsidP="00386AA9">
            <w:pPr>
              <w:widowControl w:val="0"/>
              <w:autoSpaceDE w:val="0"/>
              <w:autoSpaceDN w:val="0"/>
              <w:adjustRightInd w:val="0"/>
              <w:jc w:val="center"/>
              <w:rPr>
                <w:rFonts w:cs="Times New Roman"/>
              </w:rPr>
            </w:pPr>
            <w:r>
              <w:rPr>
                <w:rFonts w:cs="Times New Roman"/>
              </w:rPr>
              <w:t>0.0816**</w:t>
            </w:r>
          </w:p>
        </w:tc>
        <w:tc>
          <w:tcPr>
            <w:tcW w:w="1440" w:type="dxa"/>
            <w:tcBorders>
              <w:top w:val="nil"/>
              <w:left w:val="nil"/>
              <w:bottom w:val="nil"/>
              <w:right w:val="nil"/>
            </w:tcBorders>
          </w:tcPr>
          <w:p w14:paraId="05E38557" w14:textId="77777777" w:rsidR="00CF2001" w:rsidRDefault="00CF2001" w:rsidP="00386AA9">
            <w:pPr>
              <w:widowControl w:val="0"/>
              <w:autoSpaceDE w:val="0"/>
              <w:autoSpaceDN w:val="0"/>
              <w:adjustRightInd w:val="0"/>
              <w:jc w:val="center"/>
              <w:rPr>
                <w:rFonts w:cs="Times New Roman"/>
              </w:rPr>
            </w:pPr>
            <w:r>
              <w:rPr>
                <w:rFonts w:cs="Times New Roman"/>
              </w:rPr>
              <w:t>0.1073**</w:t>
            </w:r>
          </w:p>
        </w:tc>
        <w:tc>
          <w:tcPr>
            <w:tcW w:w="1440" w:type="dxa"/>
            <w:tcBorders>
              <w:top w:val="nil"/>
              <w:left w:val="nil"/>
              <w:bottom w:val="nil"/>
              <w:right w:val="nil"/>
            </w:tcBorders>
          </w:tcPr>
          <w:p w14:paraId="047F119B" w14:textId="77777777" w:rsidR="00CF2001" w:rsidRDefault="00CF2001" w:rsidP="00386AA9">
            <w:pPr>
              <w:widowControl w:val="0"/>
              <w:autoSpaceDE w:val="0"/>
              <w:autoSpaceDN w:val="0"/>
              <w:adjustRightInd w:val="0"/>
              <w:jc w:val="center"/>
              <w:rPr>
                <w:rFonts w:cs="Times New Roman"/>
              </w:rPr>
            </w:pPr>
            <w:r>
              <w:rPr>
                <w:rFonts w:cs="Times New Roman"/>
              </w:rPr>
              <w:t>0.0541*</w:t>
            </w:r>
          </w:p>
        </w:tc>
        <w:tc>
          <w:tcPr>
            <w:tcW w:w="1440" w:type="dxa"/>
            <w:tcBorders>
              <w:top w:val="nil"/>
              <w:left w:val="nil"/>
              <w:bottom w:val="nil"/>
              <w:right w:val="nil"/>
            </w:tcBorders>
          </w:tcPr>
          <w:p w14:paraId="19D3273A" w14:textId="77777777" w:rsidR="00CF2001" w:rsidRDefault="00CF2001" w:rsidP="00386AA9">
            <w:pPr>
              <w:widowControl w:val="0"/>
              <w:autoSpaceDE w:val="0"/>
              <w:autoSpaceDN w:val="0"/>
              <w:adjustRightInd w:val="0"/>
              <w:jc w:val="center"/>
              <w:rPr>
                <w:rFonts w:cs="Times New Roman"/>
              </w:rPr>
            </w:pPr>
            <w:r>
              <w:rPr>
                <w:rFonts w:cs="Times New Roman"/>
              </w:rPr>
              <w:t>0.0516**</w:t>
            </w:r>
          </w:p>
        </w:tc>
        <w:tc>
          <w:tcPr>
            <w:tcW w:w="1621" w:type="dxa"/>
            <w:gridSpan w:val="2"/>
            <w:tcBorders>
              <w:top w:val="nil"/>
              <w:left w:val="nil"/>
              <w:bottom w:val="nil"/>
              <w:right w:val="nil"/>
            </w:tcBorders>
          </w:tcPr>
          <w:p w14:paraId="54948D39" w14:textId="77777777" w:rsidR="00CF2001" w:rsidRDefault="00CF2001" w:rsidP="00386AA9">
            <w:pPr>
              <w:widowControl w:val="0"/>
              <w:autoSpaceDE w:val="0"/>
              <w:autoSpaceDN w:val="0"/>
              <w:adjustRightInd w:val="0"/>
              <w:jc w:val="center"/>
              <w:rPr>
                <w:rFonts w:cs="Times New Roman"/>
              </w:rPr>
            </w:pPr>
            <w:r>
              <w:rPr>
                <w:rFonts w:cs="Times New Roman"/>
              </w:rPr>
              <w:t>0.0045</w:t>
            </w:r>
          </w:p>
        </w:tc>
      </w:tr>
      <w:tr w:rsidR="00CF2001" w14:paraId="285D1F70" w14:textId="77777777" w:rsidTr="00386AA9">
        <w:tblPrEx>
          <w:tblBorders>
            <w:bottom w:val="single" w:sz="6" w:space="0" w:color="auto"/>
          </w:tblBorders>
        </w:tblPrEx>
        <w:trPr>
          <w:trHeight w:val="273"/>
          <w:jc w:val="center"/>
        </w:trPr>
        <w:tc>
          <w:tcPr>
            <w:tcW w:w="2880" w:type="dxa"/>
            <w:tcBorders>
              <w:top w:val="nil"/>
              <w:left w:val="nil"/>
              <w:bottom w:val="nil"/>
              <w:right w:val="nil"/>
            </w:tcBorders>
          </w:tcPr>
          <w:p w14:paraId="6760CB2F" w14:textId="77777777" w:rsidR="00CF2001" w:rsidRDefault="00CF2001" w:rsidP="00386AA9">
            <w:pPr>
              <w:widowControl w:val="0"/>
              <w:autoSpaceDE w:val="0"/>
              <w:autoSpaceDN w:val="0"/>
              <w:adjustRightInd w:val="0"/>
              <w:rPr>
                <w:rFonts w:cs="Times New Roman"/>
              </w:rPr>
            </w:pPr>
          </w:p>
        </w:tc>
        <w:tc>
          <w:tcPr>
            <w:tcW w:w="1440" w:type="dxa"/>
            <w:tcBorders>
              <w:top w:val="nil"/>
              <w:left w:val="nil"/>
              <w:bottom w:val="nil"/>
              <w:right w:val="nil"/>
            </w:tcBorders>
          </w:tcPr>
          <w:p w14:paraId="075FB30D" w14:textId="77777777" w:rsidR="00CF2001" w:rsidRDefault="00CF2001" w:rsidP="00386AA9">
            <w:pPr>
              <w:widowControl w:val="0"/>
              <w:autoSpaceDE w:val="0"/>
              <w:autoSpaceDN w:val="0"/>
              <w:adjustRightInd w:val="0"/>
              <w:jc w:val="center"/>
              <w:rPr>
                <w:rFonts w:cs="Times New Roman"/>
              </w:rPr>
            </w:pPr>
            <w:r>
              <w:rPr>
                <w:rFonts w:cs="Times New Roman"/>
              </w:rPr>
              <w:t>(0.017)</w:t>
            </w:r>
          </w:p>
        </w:tc>
        <w:tc>
          <w:tcPr>
            <w:tcW w:w="1440" w:type="dxa"/>
            <w:tcBorders>
              <w:top w:val="nil"/>
              <w:left w:val="nil"/>
              <w:bottom w:val="nil"/>
              <w:right w:val="nil"/>
            </w:tcBorders>
          </w:tcPr>
          <w:p w14:paraId="7D64BF8D" w14:textId="77777777" w:rsidR="00CF2001" w:rsidRDefault="00CF2001" w:rsidP="00386AA9">
            <w:pPr>
              <w:widowControl w:val="0"/>
              <w:autoSpaceDE w:val="0"/>
              <w:autoSpaceDN w:val="0"/>
              <w:adjustRightInd w:val="0"/>
              <w:jc w:val="center"/>
              <w:rPr>
                <w:rFonts w:cs="Times New Roman"/>
              </w:rPr>
            </w:pPr>
            <w:r>
              <w:rPr>
                <w:rFonts w:cs="Times New Roman"/>
              </w:rPr>
              <w:t>(0.019)</w:t>
            </w:r>
          </w:p>
        </w:tc>
        <w:tc>
          <w:tcPr>
            <w:tcW w:w="1440" w:type="dxa"/>
            <w:tcBorders>
              <w:top w:val="nil"/>
              <w:left w:val="nil"/>
              <w:bottom w:val="nil"/>
              <w:right w:val="nil"/>
            </w:tcBorders>
          </w:tcPr>
          <w:p w14:paraId="1D158F84" w14:textId="77777777" w:rsidR="00CF2001" w:rsidRDefault="00CF2001" w:rsidP="00386AA9">
            <w:pPr>
              <w:widowControl w:val="0"/>
              <w:autoSpaceDE w:val="0"/>
              <w:autoSpaceDN w:val="0"/>
              <w:adjustRightInd w:val="0"/>
              <w:jc w:val="center"/>
              <w:rPr>
                <w:rFonts w:cs="Times New Roman"/>
              </w:rPr>
            </w:pPr>
            <w:r>
              <w:rPr>
                <w:rFonts w:cs="Times New Roman"/>
              </w:rPr>
              <w:t>(0.027)</w:t>
            </w:r>
          </w:p>
        </w:tc>
        <w:tc>
          <w:tcPr>
            <w:tcW w:w="1440" w:type="dxa"/>
            <w:tcBorders>
              <w:top w:val="nil"/>
              <w:left w:val="nil"/>
              <w:bottom w:val="nil"/>
              <w:right w:val="nil"/>
            </w:tcBorders>
          </w:tcPr>
          <w:p w14:paraId="5F2F8834" w14:textId="77777777" w:rsidR="00CF2001" w:rsidRDefault="00CF2001" w:rsidP="00386AA9">
            <w:pPr>
              <w:widowControl w:val="0"/>
              <w:autoSpaceDE w:val="0"/>
              <w:autoSpaceDN w:val="0"/>
              <w:adjustRightInd w:val="0"/>
              <w:jc w:val="center"/>
              <w:rPr>
                <w:rFonts w:cs="Times New Roman"/>
              </w:rPr>
            </w:pPr>
            <w:r>
              <w:rPr>
                <w:rFonts w:cs="Times New Roman"/>
              </w:rPr>
              <w:t>(0.029)</w:t>
            </w:r>
          </w:p>
        </w:tc>
        <w:tc>
          <w:tcPr>
            <w:tcW w:w="1440" w:type="dxa"/>
            <w:tcBorders>
              <w:top w:val="nil"/>
              <w:left w:val="nil"/>
              <w:bottom w:val="nil"/>
              <w:right w:val="nil"/>
            </w:tcBorders>
          </w:tcPr>
          <w:p w14:paraId="3D891725" w14:textId="77777777" w:rsidR="00CF2001" w:rsidRDefault="00CF2001" w:rsidP="00386AA9">
            <w:pPr>
              <w:widowControl w:val="0"/>
              <w:autoSpaceDE w:val="0"/>
              <w:autoSpaceDN w:val="0"/>
              <w:adjustRightInd w:val="0"/>
              <w:jc w:val="center"/>
              <w:rPr>
                <w:rFonts w:cs="Times New Roman"/>
              </w:rPr>
            </w:pPr>
            <w:r>
              <w:rPr>
                <w:rFonts w:cs="Times New Roman"/>
              </w:rPr>
              <w:t>(0.023)</w:t>
            </w:r>
          </w:p>
        </w:tc>
        <w:tc>
          <w:tcPr>
            <w:tcW w:w="1440" w:type="dxa"/>
            <w:tcBorders>
              <w:top w:val="nil"/>
              <w:left w:val="nil"/>
              <w:bottom w:val="nil"/>
              <w:right w:val="nil"/>
            </w:tcBorders>
          </w:tcPr>
          <w:p w14:paraId="4F49C1A1" w14:textId="77777777" w:rsidR="00CF2001" w:rsidRDefault="00CF2001" w:rsidP="00386AA9">
            <w:pPr>
              <w:widowControl w:val="0"/>
              <w:autoSpaceDE w:val="0"/>
              <w:autoSpaceDN w:val="0"/>
              <w:adjustRightInd w:val="0"/>
              <w:jc w:val="center"/>
              <w:rPr>
                <w:rFonts w:cs="Times New Roman"/>
              </w:rPr>
            </w:pPr>
            <w:r>
              <w:rPr>
                <w:rFonts w:cs="Times New Roman"/>
              </w:rPr>
              <w:t>(0.019)</w:t>
            </w:r>
          </w:p>
        </w:tc>
        <w:tc>
          <w:tcPr>
            <w:tcW w:w="1621" w:type="dxa"/>
            <w:gridSpan w:val="2"/>
            <w:tcBorders>
              <w:top w:val="nil"/>
              <w:left w:val="nil"/>
              <w:bottom w:val="nil"/>
              <w:right w:val="nil"/>
            </w:tcBorders>
          </w:tcPr>
          <w:p w14:paraId="5B961980" w14:textId="77777777" w:rsidR="00CF2001" w:rsidRDefault="00CF2001" w:rsidP="00386AA9">
            <w:pPr>
              <w:widowControl w:val="0"/>
              <w:autoSpaceDE w:val="0"/>
              <w:autoSpaceDN w:val="0"/>
              <w:adjustRightInd w:val="0"/>
              <w:jc w:val="center"/>
              <w:rPr>
                <w:rFonts w:cs="Times New Roman"/>
              </w:rPr>
            </w:pPr>
            <w:r>
              <w:rPr>
                <w:rFonts w:cs="Times New Roman"/>
              </w:rPr>
              <w:t>(0.010)</w:t>
            </w:r>
          </w:p>
        </w:tc>
      </w:tr>
      <w:tr w:rsidR="00CF2001" w14:paraId="42A984D6" w14:textId="77777777" w:rsidTr="00386AA9">
        <w:tblPrEx>
          <w:tblBorders>
            <w:bottom w:val="single" w:sz="6" w:space="0" w:color="auto"/>
          </w:tblBorders>
        </w:tblPrEx>
        <w:trPr>
          <w:trHeight w:val="273"/>
          <w:jc w:val="center"/>
        </w:trPr>
        <w:tc>
          <w:tcPr>
            <w:tcW w:w="2880" w:type="dxa"/>
            <w:tcBorders>
              <w:top w:val="nil"/>
              <w:left w:val="nil"/>
              <w:bottom w:val="nil"/>
              <w:right w:val="nil"/>
            </w:tcBorders>
          </w:tcPr>
          <w:p w14:paraId="178BE0A9" w14:textId="77777777" w:rsidR="00CF2001" w:rsidRDefault="00CF2001" w:rsidP="00386AA9">
            <w:pPr>
              <w:widowControl w:val="0"/>
              <w:autoSpaceDE w:val="0"/>
              <w:autoSpaceDN w:val="0"/>
              <w:adjustRightInd w:val="0"/>
              <w:rPr>
                <w:rFonts w:cs="Times New Roman"/>
              </w:rPr>
            </w:pPr>
          </w:p>
        </w:tc>
        <w:tc>
          <w:tcPr>
            <w:tcW w:w="1440" w:type="dxa"/>
            <w:tcBorders>
              <w:top w:val="nil"/>
              <w:left w:val="nil"/>
              <w:bottom w:val="nil"/>
              <w:right w:val="nil"/>
            </w:tcBorders>
          </w:tcPr>
          <w:p w14:paraId="6C36661E" w14:textId="77777777" w:rsidR="00CF2001" w:rsidRDefault="00CF2001" w:rsidP="00386AA9">
            <w:pPr>
              <w:widowControl w:val="0"/>
              <w:autoSpaceDE w:val="0"/>
              <w:autoSpaceDN w:val="0"/>
              <w:adjustRightInd w:val="0"/>
              <w:jc w:val="center"/>
              <w:rPr>
                <w:rFonts w:cs="Times New Roman"/>
              </w:rPr>
            </w:pPr>
          </w:p>
        </w:tc>
        <w:tc>
          <w:tcPr>
            <w:tcW w:w="1440" w:type="dxa"/>
            <w:tcBorders>
              <w:top w:val="nil"/>
              <w:left w:val="nil"/>
              <w:bottom w:val="nil"/>
              <w:right w:val="nil"/>
            </w:tcBorders>
          </w:tcPr>
          <w:p w14:paraId="7DF88BF9" w14:textId="77777777" w:rsidR="00CF2001" w:rsidRDefault="00CF2001" w:rsidP="00386AA9">
            <w:pPr>
              <w:widowControl w:val="0"/>
              <w:autoSpaceDE w:val="0"/>
              <w:autoSpaceDN w:val="0"/>
              <w:adjustRightInd w:val="0"/>
              <w:jc w:val="center"/>
              <w:rPr>
                <w:rFonts w:cs="Times New Roman"/>
              </w:rPr>
            </w:pPr>
          </w:p>
        </w:tc>
        <w:tc>
          <w:tcPr>
            <w:tcW w:w="1440" w:type="dxa"/>
            <w:tcBorders>
              <w:top w:val="nil"/>
              <w:left w:val="nil"/>
              <w:bottom w:val="nil"/>
              <w:right w:val="nil"/>
            </w:tcBorders>
          </w:tcPr>
          <w:p w14:paraId="431ED20F" w14:textId="77777777" w:rsidR="00CF2001" w:rsidRDefault="00CF2001" w:rsidP="00386AA9">
            <w:pPr>
              <w:widowControl w:val="0"/>
              <w:autoSpaceDE w:val="0"/>
              <w:autoSpaceDN w:val="0"/>
              <w:adjustRightInd w:val="0"/>
              <w:jc w:val="center"/>
              <w:rPr>
                <w:rFonts w:cs="Times New Roman"/>
              </w:rPr>
            </w:pPr>
          </w:p>
        </w:tc>
        <w:tc>
          <w:tcPr>
            <w:tcW w:w="1440" w:type="dxa"/>
            <w:tcBorders>
              <w:top w:val="nil"/>
              <w:left w:val="nil"/>
              <w:bottom w:val="nil"/>
              <w:right w:val="nil"/>
            </w:tcBorders>
          </w:tcPr>
          <w:p w14:paraId="106D5402" w14:textId="77777777" w:rsidR="00CF2001" w:rsidRDefault="00CF2001" w:rsidP="00386AA9">
            <w:pPr>
              <w:widowControl w:val="0"/>
              <w:autoSpaceDE w:val="0"/>
              <w:autoSpaceDN w:val="0"/>
              <w:adjustRightInd w:val="0"/>
              <w:jc w:val="center"/>
              <w:rPr>
                <w:rFonts w:cs="Times New Roman"/>
              </w:rPr>
            </w:pPr>
          </w:p>
        </w:tc>
        <w:tc>
          <w:tcPr>
            <w:tcW w:w="1440" w:type="dxa"/>
            <w:tcBorders>
              <w:top w:val="nil"/>
              <w:left w:val="nil"/>
              <w:bottom w:val="nil"/>
              <w:right w:val="nil"/>
            </w:tcBorders>
          </w:tcPr>
          <w:p w14:paraId="4D3C79F0" w14:textId="77777777" w:rsidR="00CF2001" w:rsidRDefault="00CF2001" w:rsidP="00386AA9">
            <w:pPr>
              <w:widowControl w:val="0"/>
              <w:autoSpaceDE w:val="0"/>
              <w:autoSpaceDN w:val="0"/>
              <w:adjustRightInd w:val="0"/>
              <w:jc w:val="center"/>
              <w:rPr>
                <w:rFonts w:cs="Times New Roman"/>
              </w:rPr>
            </w:pPr>
          </w:p>
        </w:tc>
        <w:tc>
          <w:tcPr>
            <w:tcW w:w="1440" w:type="dxa"/>
            <w:tcBorders>
              <w:top w:val="nil"/>
              <w:left w:val="nil"/>
              <w:bottom w:val="nil"/>
              <w:right w:val="nil"/>
            </w:tcBorders>
          </w:tcPr>
          <w:p w14:paraId="241EC248" w14:textId="77777777" w:rsidR="00CF2001" w:rsidRDefault="00CF2001" w:rsidP="00386AA9">
            <w:pPr>
              <w:widowControl w:val="0"/>
              <w:autoSpaceDE w:val="0"/>
              <w:autoSpaceDN w:val="0"/>
              <w:adjustRightInd w:val="0"/>
              <w:jc w:val="center"/>
              <w:rPr>
                <w:rFonts w:cs="Times New Roman"/>
              </w:rPr>
            </w:pPr>
          </w:p>
        </w:tc>
        <w:tc>
          <w:tcPr>
            <w:tcW w:w="1621" w:type="dxa"/>
            <w:gridSpan w:val="2"/>
            <w:tcBorders>
              <w:top w:val="nil"/>
              <w:left w:val="nil"/>
              <w:bottom w:val="nil"/>
              <w:right w:val="nil"/>
            </w:tcBorders>
          </w:tcPr>
          <w:p w14:paraId="4B1012AE" w14:textId="77777777" w:rsidR="00CF2001" w:rsidRDefault="00CF2001" w:rsidP="00386AA9">
            <w:pPr>
              <w:widowControl w:val="0"/>
              <w:autoSpaceDE w:val="0"/>
              <w:autoSpaceDN w:val="0"/>
              <w:adjustRightInd w:val="0"/>
              <w:jc w:val="center"/>
              <w:rPr>
                <w:rFonts w:cs="Times New Roman"/>
              </w:rPr>
            </w:pPr>
          </w:p>
        </w:tc>
      </w:tr>
      <w:tr w:rsidR="00CF2001" w14:paraId="66EBE5A7" w14:textId="77777777" w:rsidTr="00386AA9">
        <w:tblPrEx>
          <w:tblBorders>
            <w:bottom w:val="single" w:sz="6" w:space="0" w:color="auto"/>
          </w:tblBorders>
        </w:tblPrEx>
        <w:trPr>
          <w:trHeight w:val="273"/>
          <w:jc w:val="center"/>
        </w:trPr>
        <w:tc>
          <w:tcPr>
            <w:tcW w:w="2880" w:type="dxa"/>
            <w:tcBorders>
              <w:top w:val="nil"/>
              <w:left w:val="nil"/>
              <w:bottom w:val="nil"/>
              <w:right w:val="nil"/>
            </w:tcBorders>
          </w:tcPr>
          <w:p w14:paraId="7C59E798" w14:textId="77777777" w:rsidR="00CF2001" w:rsidRDefault="00CF2001" w:rsidP="00386AA9">
            <w:pPr>
              <w:widowControl w:val="0"/>
              <w:autoSpaceDE w:val="0"/>
              <w:autoSpaceDN w:val="0"/>
              <w:adjustRightInd w:val="0"/>
              <w:rPr>
                <w:rFonts w:cs="Times New Roman"/>
              </w:rPr>
            </w:pPr>
            <w:r>
              <w:rPr>
                <w:rFonts w:cs="Times New Roman"/>
              </w:rPr>
              <w:t xml:space="preserve">Mean Fertility Rate </w:t>
            </w:r>
          </w:p>
        </w:tc>
        <w:tc>
          <w:tcPr>
            <w:tcW w:w="1440" w:type="dxa"/>
            <w:tcBorders>
              <w:top w:val="nil"/>
              <w:left w:val="nil"/>
              <w:bottom w:val="nil"/>
              <w:right w:val="nil"/>
            </w:tcBorders>
          </w:tcPr>
          <w:p w14:paraId="2016BAF7" w14:textId="77777777" w:rsidR="00CF2001" w:rsidRDefault="00CF2001" w:rsidP="00386AA9">
            <w:pPr>
              <w:widowControl w:val="0"/>
              <w:autoSpaceDE w:val="0"/>
              <w:autoSpaceDN w:val="0"/>
              <w:adjustRightInd w:val="0"/>
              <w:jc w:val="center"/>
              <w:rPr>
                <w:rFonts w:cs="Times New Roman"/>
              </w:rPr>
            </w:pPr>
            <w:r>
              <w:rPr>
                <w:rFonts w:cs="Times New Roman"/>
              </w:rPr>
              <w:t>0.1303</w:t>
            </w:r>
          </w:p>
        </w:tc>
        <w:tc>
          <w:tcPr>
            <w:tcW w:w="1440" w:type="dxa"/>
            <w:tcBorders>
              <w:top w:val="nil"/>
              <w:left w:val="nil"/>
              <w:bottom w:val="nil"/>
              <w:right w:val="nil"/>
            </w:tcBorders>
          </w:tcPr>
          <w:p w14:paraId="230F5C3D" w14:textId="77777777" w:rsidR="00CF2001" w:rsidRDefault="00CF2001" w:rsidP="00386AA9">
            <w:pPr>
              <w:widowControl w:val="0"/>
              <w:autoSpaceDE w:val="0"/>
              <w:autoSpaceDN w:val="0"/>
              <w:adjustRightInd w:val="0"/>
              <w:jc w:val="center"/>
              <w:rPr>
                <w:rFonts w:cs="Times New Roman"/>
              </w:rPr>
            </w:pPr>
            <w:r>
              <w:rPr>
                <w:rFonts w:cs="Times New Roman"/>
              </w:rPr>
              <w:t>0.2356</w:t>
            </w:r>
          </w:p>
        </w:tc>
        <w:tc>
          <w:tcPr>
            <w:tcW w:w="1440" w:type="dxa"/>
            <w:tcBorders>
              <w:top w:val="nil"/>
              <w:left w:val="nil"/>
              <w:bottom w:val="nil"/>
              <w:right w:val="nil"/>
            </w:tcBorders>
          </w:tcPr>
          <w:p w14:paraId="1F526714" w14:textId="77777777" w:rsidR="00CF2001" w:rsidRDefault="00CF2001" w:rsidP="00386AA9">
            <w:pPr>
              <w:widowControl w:val="0"/>
              <w:autoSpaceDE w:val="0"/>
              <w:autoSpaceDN w:val="0"/>
              <w:adjustRightInd w:val="0"/>
              <w:jc w:val="center"/>
              <w:rPr>
                <w:rFonts w:cs="Times New Roman"/>
              </w:rPr>
            </w:pPr>
            <w:r>
              <w:rPr>
                <w:rFonts w:cs="Times New Roman"/>
              </w:rPr>
              <w:t>0</w:t>
            </w:r>
            <w:r w:rsidRPr="002541E7">
              <w:rPr>
                <w:rFonts w:cs="Times New Roman"/>
              </w:rPr>
              <w:t>.2252</w:t>
            </w:r>
          </w:p>
        </w:tc>
        <w:tc>
          <w:tcPr>
            <w:tcW w:w="1440" w:type="dxa"/>
            <w:tcBorders>
              <w:top w:val="nil"/>
              <w:left w:val="nil"/>
              <w:bottom w:val="nil"/>
              <w:right w:val="nil"/>
            </w:tcBorders>
          </w:tcPr>
          <w:p w14:paraId="374938B7" w14:textId="77777777" w:rsidR="00CF2001" w:rsidRDefault="00CF2001" w:rsidP="00386AA9">
            <w:pPr>
              <w:widowControl w:val="0"/>
              <w:autoSpaceDE w:val="0"/>
              <w:autoSpaceDN w:val="0"/>
              <w:adjustRightInd w:val="0"/>
              <w:jc w:val="center"/>
              <w:rPr>
                <w:rFonts w:cs="Times New Roman"/>
              </w:rPr>
            </w:pPr>
            <w:r>
              <w:rPr>
                <w:rFonts w:cs="Times New Roman"/>
              </w:rPr>
              <w:t>0.1916</w:t>
            </w:r>
          </w:p>
        </w:tc>
        <w:tc>
          <w:tcPr>
            <w:tcW w:w="1440" w:type="dxa"/>
            <w:tcBorders>
              <w:top w:val="nil"/>
              <w:left w:val="nil"/>
              <w:bottom w:val="nil"/>
              <w:right w:val="nil"/>
            </w:tcBorders>
          </w:tcPr>
          <w:p w14:paraId="0F11A524" w14:textId="77777777" w:rsidR="00CF2001" w:rsidRDefault="00CF2001" w:rsidP="00386AA9">
            <w:pPr>
              <w:widowControl w:val="0"/>
              <w:autoSpaceDE w:val="0"/>
              <w:autoSpaceDN w:val="0"/>
              <w:adjustRightInd w:val="0"/>
              <w:jc w:val="center"/>
              <w:rPr>
                <w:rFonts w:cs="Times New Roman"/>
              </w:rPr>
            </w:pPr>
            <w:r>
              <w:rPr>
                <w:rFonts w:cs="Times New Roman"/>
              </w:rPr>
              <w:t>0</w:t>
            </w:r>
            <w:r w:rsidRPr="002541E7">
              <w:rPr>
                <w:rFonts w:cs="Times New Roman"/>
              </w:rPr>
              <w:t>.131</w:t>
            </w:r>
            <w:r>
              <w:rPr>
                <w:rFonts w:cs="Times New Roman"/>
              </w:rPr>
              <w:t>8</w:t>
            </w:r>
          </w:p>
        </w:tc>
        <w:tc>
          <w:tcPr>
            <w:tcW w:w="1440" w:type="dxa"/>
            <w:tcBorders>
              <w:top w:val="nil"/>
              <w:left w:val="nil"/>
              <w:bottom w:val="nil"/>
              <w:right w:val="nil"/>
            </w:tcBorders>
          </w:tcPr>
          <w:p w14:paraId="32F915B2" w14:textId="77777777" w:rsidR="00CF2001" w:rsidRDefault="00CF2001" w:rsidP="00386AA9">
            <w:pPr>
              <w:widowControl w:val="0"/>
              <w:autoSpaceDE w:val="0"/>
              <w:autoSpaceDN w:val="0"/>
              <w:adjustRightInd w:val="0"/>
              <w:jc w:val="center"/>
              <w:rPr>
                <w:rFonts w:cs="Times New Roman"/>
              </w:rPr>
            </w:pPr>
            <w:r>
              <w:rPr>
                <w:rFonts w:cs="Times New Roman"/>
              </w:rPr>
              <w:t>0</w:t>
            </w:r>
            <w:r w:rsidRPr="00FC4CC1">
              <w:rPr>
                <w:rFonts w:cs="Times New Roman"/>
              </w:rPr>
              <w:t>.0664</w:t>
            </w:r>
          </w:p>
        </w:tc>
        <w:tc>
          <w:tcPr>
            <w:tcW w:w="1621" w:type="dxa"/>
            <w:gridSpan w:val="2"/>
            <w:tcBorders>
              <w:top w:val="nil"/>
              <w:left w:val="nil"/>
              <w:bottom w:val="nil"/>
              <w:right w:val="nil"/>
            </w:tcBorders>
          </w:tcPr>
          <w:p w14:paraId="18C2094F" w14:textId="77777777" w:rsidR="00CF2001" w:rsidRDefault="00CF2001" w:rsidP="00386AA9">
            <w:pPr>
              <w:widowControl w:val="0"/>
              <w:autoSpaceDE w:val="0"/>
              <w:autoSpaceDN w:val="0"/>
              <w:adjustRightInd w:val="0"/>
              <w:jc w:val="center"/>
              <w:rPr>
                <w:rFonts w:cs="Times New Roman"/>
              </w:rPr>
            </w:pPr>
            <w:r>
              <w:rPr>
                <w:rFonts w:cs="Times New Roman"/>
              </w:rPr>
              <w:t>0</w:t>
            </w:r>
            <w:r w:rsidRPr="00FC4CC1">
              <w:rPr>
                <w:rFonts w:cs="Times New Roman"/>
              </w:rPr>
              <w:t>.0189</w:t>
            </w:r>
          </w:p>
        </w:tc>
      </w:tr>
      <w:tr w:rsidR="00CF2001" w14:paraId="6728F3DC" w14:textId="77777777" w:rsidTr="00386AA9">
        <w:tblPrEx>
          <w:tblBorders>
            <w:bottom w:val="single" w:sz="6" w:space="0" w:color="auto"/>
          </w:tblBorders>
        </w:tblPrEx>
        <w:trPr>
          <w:trHeight w:val="273"/>
          <w:jc w:val="center"/>
        </w:trPr>
        <w:tc>
          <w:tcPr>
            <w:tcW w:w="2880" w:type="dxa"/>
            <w:tcBorders>
              <w:top w:val="nil"/>
              <w:left w:val="nil"/>
              <w:bottom w:val="nil"/>
              <w:right w:val="nil"/>
            </w:tcBorders>
          </w:tcPr>
          <w:p w14:paraId="02D61C3A" w14:textId="77777777" w:rsidR="00CF2001" w:rsidRDefault="00CF2001" w:rsidP="00386AA9">
            <w:pPr>
              <w:widowControl w:val="0"/>
              <w:autoSpaceDE w:val="0"/>
              <w:autoSpaceDN w:val="0"/>
              <w:adjustRightInd w:val="0"/>
              <w:rPr>
                <w:rFonts w:cs="Times New Roman"/>
              </w:rPr>
            </w:pPr>
            <w:r>
              <w:rPr>
                <w:rFonts w:cs="Times New Roman"/>
              </w:rPr>
              <w:t xml:space="preserve">SD Fertility Rate </w:t>
            </w:r>
          </w:p>
        </w:tc>
        <w:tc>
          <w:tcPr>
            <w:tcW w:w="1440" w:type="dxa"/>
            <w:tcBorders>
              <w:top w:val="nil"/>
              <w:left w:val="nil"/>
              <w:bottom w:val="nil"/>
              <w:right w:val="nil"/>
            </w:tcBorders>
          </w:tcPr>
          <w:p w14:paraId="6B058767" w14:textId="77777777" w:rsidR="00CF2001" w:rsidRDefault="00CF2001" w:rsidP="00386AA9">
            <w:pPr>
              <w:widowControl w:val="0"/>
              <w:autoSpaceDE w:val="0"/>
              <w:autoSpaceDN w:val="0"/>
              <w:adjustRightInd w:val="0"/>
              <w:jc w:val="center"/>
              <w:rPr>
                <w:rFonts w:cs="Times New Roman"/>
              </w:rPr>
            </w:pPr>
            <w:r>
              <w:rPr>
                <w:rFonts w:cs="Times New Roman"/>
              </w:rPr>
              <w:t>0.1299</w:t>
            </w:r>
          </w:p>
        </w:tc>
        <w:tc>
          <w:tcPr>
            <w:tcW w:w="1440" w:type="dxa"/>
            <w:tcBorders>
              <w:top w:val="nil"/>
              <w:left w:val="nil"/>
              <w:bottom w:val="nil"/>
              <w:right w:val="nil"/>
            </w:tcBorders>
          </w:tcPr>
          <w:p w14:paraId="4E286C50" w14:textId="77777777" w:rsidR="00CF2001" w:rsidRDefault="00CF2001" w:rsidP="00386AA9">
            <w:pPr>
              <w:widowControl w:val="0"/>
              <w:autoSpaceDE w:val="0"/>
              <w:autoSpaceDN w:val="0"/>
              <w:adjustRightInd w:val="0"/>
              <w:jc w:val="center"/>
              <w:rPr>
                <w:rFonts w:cs="Times New Roman"/>
              </w:rPr>
            </w:pPr>
            <w:r>
              <w:rPr>
                <w:rFonts w:cs="Times New Roman"/>
              </w:rPr>
              <w:t>0.1666</w:t>
            </w:r>
          </w:p>
        </w:tc>
        <w:tc>
          <w:tcPr>
            <w:tcW w:w="1440" w:type="dxa"/>
            <w:tcBorders>
              <w:top w:val="nil"/>
              <w:left w:val="nil"/>
              <w:bottom w:val="nil"/>
              <w:right w:val="nil"/>
            </w:tcBorders>
          </w:tcPr>
          <w:p w14:paraId="7FD00736" w14:textId="77777777" w:rsidR="00CF2001" w:rsidRDefault="00CF2001" w:rsidP="00386AA9">
            <w:pPr>
              <w:widowControl w:val="0"/>
              <w:autoSpaceDE w:val="0"/>
              <w:autoSpaceDN w:val="0"/>
              <w:adjustRightInd w:val="0"/>
              <w:jc w:val="center"/>
              <w:rPr>
                <w:rFonts w:cs="Times New Roman"/>
              </w:rPr>
            </w:pPr>
            <w:r>
              <w:rPr>
                <w:rFonts w:cs="Times New Roman"/>
              </w:rPr>
              <w:t>0</w:t>
            </w:r>
            <w:r w:rsidRPr="002541E7">
              <w:rPr>
                <w:rFonts w:cs="Times New Roman"/>
              </w:rPr>
              <w:t>.1772</w:t>
            </w:r>
          </w:p>
        </w:tc>
        <w:tc>
          <w:tcPr>
            <w:tcW w:w="1440" w:type="dxa"/>
            <w:tcBorders>
              <w:top w:val="nil"/>
              <w:left w:val="nil"/>
              <w:bottom w:val="nil"/>
              <w:right w:val="nil"/>
            </w:tcBorders>
          </w:tcPr>
          <w:p w14:paraId="6AB18DC3" w14:textId="77777777" w:rsidR="00CF2001" w:rsidRDefault="00CF2001" w:rsidP="00386AA9">
            <w:pPr>
              <w:widowControl w:val="0"/>
              <w:autoSpaceDE w:val="0"/>
              <w:autoSpaceDN w:val="0"/>
              <w:adjustRightInd w:val="0"/>
              <w:jc w:val="center"/>
              <w:rPr>
                <w:rFonts w:cs="Times New Roman"/>
              </w:rPr>
            </w:pPr>
            <w:r>
              <w:rPr>
                <w:rFonts w:cs="Times New Roman"/>
              </w:rPr>
              <w:t>0</w:t>
            </w:r>
            <w:r w:rsidRPr="002541E7">
              <w:rPr>
                <w:rFonts w:cs="Times New Roman"/>
              </w:rPr>
              <w:t>.1865</w:t>
            </w:r>
          </w:p>
        </w:tc>
        <w:tc>
          <w:tcPr>
            <w:tcW w:w="1440" w:type="dxa"/>
            <w:tcBorders>
              <w:top w:val="nil"/>
              <w:left w:val="nil"/>
              <w:bottom w:val="nil"/>
              <w:right w:val="nil"/>
            </w:tcBorders>
          </w:tcPr>
          <w:p w14:paraId="38986874" w14:textId="77777777" w:rsidR="00CF2001" w:rsidRDefault="00CF2001" w:rsidP="00386AA9">
            <w:pPr>
              <w:widowControl w:val="0"/>
              <w:autoSpaceDE w:val="0"/>
              <w:autoSpaceDN w:val="0"/>
              <w:adjustRightInd w:val="0"/>
              <w:jc w:val="center"/>
              <w:rPr>
                <w:rFonts w:cs="Times New Roman"/>
              </w:rPr>
            </w:pPr>
            <w:r>
              <w:rPr>
                <w:rFonts w:cs="Times New Roman"/>
              </w:rPr>
              <w:t>0</w:t>
            </w:r>
            <w:r w:rsidRPr="002541E7">
              <w:rPr>
                <w:rFonts w:cs="Times New Roman"/>
              </w:rPr>
              <w:t>.173</w:t>
            </w:r>
            <w:r>
              <w:rPr>
                <w:rFonts w:cs="Times New Roman"/>
              </w:rPr>
              <w:t>9</w:t>
            </w:r>
          </w:p>
        </w:tc>
        <w:tc>
          <w:tcPr>
            <w:tcW w:w="1440" w:type="dxa"/>
            <w:tcBorders>
              <w:top w:val="nil"/>
              <w:left w:val="nil"/>
              <w:bottom w:val="nil"/>
              <w:right w:val="nil"/>
            </w:tcBorders>
          </w:tcPr>
          <w:p w14:paraId="49EBF239" w14:textId="77777777" w:rsidR="00CF2001" w:rsidRDefault="00CF2001" w:rsidP="00386AA9">
            <w:pPr>
              <w:widowControl w:val="0"/>
              <w:autoSpaceDE w:val="0"/>
              <w:autoSpaceDN w:val="0"/>
              <w:adjustRightInd w:val="0"/>
              <w:jc w:val="center"/>
              <w:rPr>
                <w:rFonts w:cs="Times New Roman"/>
              </w:rPr>
            </w:pPr>
            <w:r>
              <w:rPr>
                <w:rFonts w:cs="Times New Roman"/>
              </w:rPr>
              <w:t>0</w:t>
            </w:r>
            <w:r w:rsidRPr="00FC4CC1">
              <w:rPr>
                <w:rFonts w:cs="Times New Roman"/>
              </w:rPr>
              <w:t>.216</w:t>
            </w:r>
            <w:r>
              <w:rPr>
                <w:rFonts w:cs="Times New Roman"/>
              </w:rPr>
              <w:t>6</w:t>
            </w:r>
          </w:p>
        </w:tc>
        <w:tc>
          <w:tcPr>
            <w:tcW w:w="1621" w:type="dxa"/>
            <w:gridSpan w:val="2"/>
            <w:tcBorders>
              <w:top w:val="nil"/>
              <w:left w:val="nil"/>
              <w:bottom w:val="nil"/>
              <w:right w:val="nil"/>
            </w:tcBorders>
          </w:tcPr>
          <w:p w14:paraId="7BB84481" w14:textId="77777777" w:rsidR="00CF2001" w:rsidRDefault="00CF2001" w:rsidP="00386AA9">
            <w:pPr>
              <w:widowControl w:val="0"/>
              <w:autoSpaceDE w:val="0"/>
              <w:autoSpaceDN w:val="0"/>
              <w:adjustRightInd w:val="0"/>
              <w:jc w:val="center"/>
              <w:rPr>
                <w:rFonts w:cs="Times New Roman"/>
              </w:rPr>
            </w:pPr>
            <w:r>
              <w:rPr>
                <w:rFonts w:cs="Times New Roman"/>
              </w:rPr>
              <w:t>0</w:t>
            </w:r>
            <w:r w:rsidRPr="00FC4CC1">
              <w:rPr>
                <w:rFonts w:cs="Times New Roman"/>
              </w:rPr>
              <w:t>.099</w:t>
            </w:r>
            <w:r>
              <w:rPr>
                <w:rFonts w:cs="Times New Roman"/>
              </w:rPr>
              <w:t>6</w:t>
            </w:r>
          </w:p>
        </w:tc>
      </w:tr>
      <w:tr w:rsidR="00CF2001" w14:paraId="1C96A338" w14:textId="77777777" w:rsidTr="00386AA9">
        <w:tblPrEx>
          <w:tblBorders>
            <w:bottom w:val="single" w:sz="6" w:space="0" w:color="auto"/>
          </w:tblBorders>
        </w:tblPrEx>
        <w:trPr>
          <w:trHeight w:val="264"/>
          <w:jc w:val="center"/>
        </w:trPr>
        <w:tc>
          <w:tcPr>
            <w:tcW w:w="2880" w:type="dxa"/>
            <w:tcBorders>
              <w:top w:val="nil"/>
              <w:left w:val="nil"/>
              <w:bottom w:val="single" w:sz="6" w:space="0" w:color="auto"/>
              <w:right w:val="nil"/>
            </w:tcBorders>
          </w:tcPr>
          <w:p w14:paraId="29202773" w14:textId="77777777" w:rsidR="00CF2001" w:rsidRDefault="00CF2001" w:rsidP="00386AA9">
            <w:pPr>
              <w:widowControl w:val="0"/>
              <w:autoSpaceDE w:val="0"/>
              <w:autoSpaceDN w:val="0"/>
              <w:adjustRightInd w:val="0"/>
              <w:rPr>
                <w:rFonts w:cs="Times New Roman"/>
              </w:rPr>
            </w:pPr>
            <w:r>
              <w:rPr>
                <w:rFonts w:cs="Times New Roman"/>
              </w:rPr>
              <w:t>Observations</w:t>
            </w:r>
          </w:p>
        </w:tc>
        <w:tc>
          <w:tcPr>
            <w:tcW w:w="1440" w:type="dxa"/>
            <w:tcBorders>
              <w:top w:val="nil"/>
              <w:left w:val="nil"/>
              <w:bottom w:val="single" w:sz="6" w:space="0" w:color="auto"/>
              <w:right w:val="nil"/>
            </w:tcBorders>
          </w:tcPr>
          <w:p w14:paraId="5196292A" w14:textId="77777777" w:rsidR="00CF2001" w:rsidRDefault="00CF2001" w:rsidP="00386AA9">
            <w:pPr>
              <w:widowControl w:val="0"/>
              <w:autoSpaceDE w:val="0"/>
              <w:autoSpaceDN w:val="0"/>
              <w:adjustRightInd w:val="0"/>
              <w:jc w:val="center"/>
              <w:rPr>
                <w:rFonts w:cs="Times New Roman"/>
              </w:rPr>
            </w:pPr>
            <w:r>
              <w:rPr>
                <w:rFonts w:cs="Times New Roman"/>
              </w:rPr>
              <w:t>5,483</w:t>
            </w:r>
          </w:p>
        </w:tc>
        <w:tc>
          <w:tcPr>
            <w:tcW w:w="1440" w:type="dxa"/>
            <w:tcBorders>
              <w:top w:val="nil"/>
              <w:left w:val="nil"/>
              <w:bottom w:val="single" w:sz="6" w:space="0" w:color="auto"/>
              <w:right w:val="nil"/>
            </w:tcBorders>
          </w:tcPr>
          <w:p w14:paraId="08B6078E" w14:textId="77777777" w:rsidR="00CF2001" w:rsidRDefault="00CF2001" w:rsidP="00386AA9">
            <w:pPr>
              <w:widowControl w:val="0"/>
              <w:autoSpaceDE w:val="0"/>
              <w:autoSpaceDN w:val="0"/>
              <w:adjustRightInd w:val="0"/>
              <w:jc w:val="center"/>
              <w:rPr>
                <w:rFonts w:cs="Times New Roman"/>
              </w:rPr>
            </w:pPr>
            <w:r>
              <w:rPr>
                <w:rFonts w:cs="Times New Roman"/>
              </w:rPr>
              <w:t>5,483</w:t>
            </w:r>
          </w:p>
        </w:tc>
        <w:tc>
          <w:tcPr>
            <w:tcW w:w="1440" w:type="dxa"/>
            <w:tcBorders>
              <w:top w:val="nil"/>
              <w:left w:val="nil"/>
              <w:bottom w:val="single" w:sz="6" w:space="0" w:color="auto"/>
              <w:right w:val="nil"/>
            </w:tcBorders>
          </w:tcPr>
          <w:p w14:paraId="4A4C7727" w14:textId="77777777" w:rsidR="00CF2001" w:rsidRDefault="00CF2001" w:rsidP="00386AA9">
            <w:pPr>
              <w:widowControl w:val="0"/>
              <w:autoSpaceDE w:val="0"/>
              <w:autoSpaceDN w:val="0"/>
              <w:adjustRightInd w:val="0"/>
              <w:jc w:val="center"/>
              <w:rPr>
                <w:rFonts w:cs="Times New Roman"/>
              </w:rPr>
            </w:pPr>
            <w:r>
              <w:rPr>
                <w:rFonts w:cs="Times New Roman"/>
              </w:rPr>
              <w:t>5,483</w:t>
            </w:r>
          </w:p>
        </w:tc>
        <w:tc>
          <w:tcPr>
            <w:tcW w:w="1440" w:type="dxa"/>
            <w:tcBorders>
              <w:top w:val="nil"/>
              <w:left w:val="nil"/>
              <w:bottom w:val="single" w:sz="6" w:space="0" w:color="auto"/>
              <w:right w:val="nil"/>
            </w:tcBorders>
          </w:tcPr>
          <w:p w14:paraId="7283DF38" w14:textId="77777777" w:rsidR="00CF2001" w:rsidRDefault="00CF2001" w:rsidP="00386AA9">
            <w:pPr>
              <w:widowControl w:val="0"/>
              <w:autoSpaceDE w:val="0"/>
              <w:autoSpaceDN w:val="0"/>
              <w:adjustRightInd w:val="0"/>
              <w:jc w:val="center"/>
              <w:rPr>
                <w:rFonts w:cs="Times New Roman"/>
              </w:rPr>
            </w:pPr>
            <w:r>
              <w:rPr>
                <w:rFonts w:cs="Times New Roman"/>
              </w:rPr>
              <w:t>5,483</w:t>
            </w:r>
          </w:p>
        </w:tc>
        <w:tc>
          <w:tcPr>
            <w:tcW w:w="1440" w:type="dxa"/>
            <w:tcBorders>
              <w:top w:val="nil"/>
              <w:left w:val="nil"/>
              <w:bottom w:val="single" w:sz="6" w:space="0" w:color="auto"/>
              <w:right w:val="nil"/>
            </w:tcBorders>
          </w:tcPr>
          <w:p w14:paraId="48174F32" w14:textId="77777777" w:rsidR="00CF2001" w:rsidRDefault="00CF2001" w:rsidP="00386AA9">
            <w:pPr>
              <w:widowControl w:val="0"/>
              <w:autoSpaceDE w:val="0"/>
              <w:autoSpaceDN w:val="0"/>
              <w:adjustRightInd w:val="0"/>
              <w:jc w:val="center"/>
              <w:rPr>
                <w:rFonts w:cs="Times New Roman"/>
              </w:rPr>
            </w:pPr>
            <w:r>
              <w:rPr>
                <w:rFonts w:cs="Times New Roman"/>
              </w:rPr>
              <w:t>5,483</w:t>
            </w:r>
          </w:p>
        </w:tc>
        <w:tc>
          <w:tcPr>
            <w:tcW w:w="1440" w:type="dxa"/>
            <w:tcBorders>
              <w:top w:val="nil"/>
              <w:left w:val="nil"/>
              <w:bottom w:val="single" w:sz="6" w:space="0" w:color="auto"/>
              <w:right w:val="nil"/>
            </w:tcBorders>
          </w:tcPr>
          <w:p w14:paraId="414601B6" w14:textId="77777777" w:rsidR="00CF2001" w:rsidRDefault="00CF2001" w:rsidP="00386AA9">
            <w:pPr>
              <w:widowControl w:val="0"/>
              <w:autoSpaceDE w:val="0"/>
              <w:autoSpaceDN w:val="0"/>
              <w:adjustRightInd w:val="0"/>
              <w:jc w:val="center"/>
              <w:rPr>
                <w:rFonts w:cs="Times New Roman"/>
              </w:rPr>
            </w:pPr>
            <w:r>
              <w:rPr>
                <w:rFonts w:cs="Times New Roman"/>
              </w:rPr>
              <w:t>5,483</w:t>
            </w:r>
          </w:p>
        </w:tc>
        <w:tc>
          <w:tcPr>
            <w:tcW w:w="1621" w:type="dxa"/>
            <w:gridSpan w:val="2"/>
            <w:tcBorders>
              <w:top w:val="nil"/>
              <w:left w:val="nil"/>
              <w:bottom w:val="single" w:sz="6" w:space="0" w:color="auto"/>
              <w:right w:val="nil"/>
            </w:tcBorders>
          </w:tcPr>
          <w:p w14:paraId="35BC8713" w14:textId="77777777" w:rsidR="00CF2001" w:rsidRDefault="00CF2001" w:rsidP="00386AA9">
            <w:pPr>
              <w:widowControl w:val="0"/>
              <w:autoSpaceDE w:val="0"/>
              <w:autoSpaceDN w:val="0"/>
              <w:adjustRightInd w:val="0"/>
              <w:jc w:val="center"/>
              <w:rPr>
                <w:rFonts w:cs="Times New Roman"/>
              </w:rPr>
            </w:pPr>
            <w:r>
              <w:rPr>
                <w:rFonts w:cs="Times New Roman"/>
              </w:rPr>
              <w:t>5,483</w:t>
            </w:r>
          </w:p>
        </w:tc>
      </w:tr>
    </w:tbl>
    <w:p w14:paraId="5A00617A" w14:textId="77777777" w:rsidR="00CF2001" w:rsidRDefault="00CF2001" w:rsidP="00CF2001">
      <w:pPr>
        <w:widowControl w:val="0"/>
        <w:autoSpaceDE w:val="0"/>
        <w:autoSpaceDN w:val="0"/>
        <w:adjustRightInd w:val="0"/>
        <w:jc w:val="both"/>
        <w:rPr>
          <w:rFonts w:cs="Times New Roman"/>
        </w:rPr>
      </w:pPr>
      <w:r>
        <w:rPr>
          <w:rFonts w:cs="Times New Roman"/>
        </w:rPr>
        <w:t xml:space="preserve">Notes: This table shows age-specific fertility rate response to HIV. An observation is a survey cluster. Age-specific Fertility rate is the number of babies born during 3 years before the survey year to women in each age group divided by cumulative years spent by women in each age group during 3 years before the survey year. All specifications include the latitude and longitude of the centroid of a cluster, a dummy variable that indicates countries in eastern Africa (Ethiopia, Kenya, Malawi, Zambia, and Zimbabwe), a dummy variable that indicates countries in southern Africa (Lesotho, Swaziland), the mean age of women, the mean years of schooling of women, a percentage of women who work, a percentage of a Muslim household, the mean number of durable goods (electricity, radio, TV, refrigerator, bicycle, motorcycle, and </w:t>
      </w:r>
      <w:r w:rsidRPr="00B45AA9">
        <w:rPr>
          <w:rFonts w:cs="Times New Roman"/>
        </w:rPr>
        <w:t>car</w:t>
      </w:r>
      <w:r>
        <w:rPr>
          <w:rFonts w:cs="Times New Roman"/>
        </w:rPr>
        <w:t>) of a household in a cluster, dummies for deciles of longitude and latitude, and a dummy that indicates whether a cluster is an urban area or not. Robust standard errors in parentheses. ** p&lt;0.01, * p&lt;0.05, + p&lt;0.10</w:t>
      </w:r>
    </w:p>
    <w:p w14:paraId="5BA85FC2" w14:textId="77777777" w:rsidR="00CF2001" w:rsidRDefault="00CF2001" w:rsidP="00CF2001">
      <w:pPr>
        <w:widowControl w:val="0"/>
        <w:autoSpaceDE w:val="0"/>
        <w:autoSpaceDN w:val="0"/>
        <w:adjustRightInd w:val="0"/>
        <w:jc w:val="center"/>
        <w:rPr>
          <w:rFonts w:cs="Times New Roman"/>
        </w:rPr>
      </w:pPr>
    </w:p>
    <w:p w14:paraId="656E7888" w14:textId="77777777" w:rsidR="00CF2001" w:rsidRDefault="00CF2001" w:rsidP="00CF2001">
      <w:pPr>
        <w:widowControl w:val="0"/>
        <w:autoSpaceDE w:val="0"/>
        <w:autoSpaceDN w:val="0"/>
        <w:adjustRightInd w:val="0"/>
        <w:jc w:val="center"/>
        <w:rPr>
          <w:rFonts w:cs="Times New Roman"/>
        </w:rPr>
        <w:sectPr w:rsidR="00CF2001" w:rsidSect="00CF2001">
          <w:pgSz w:w="15840" w:h="12240" w:orient="landscape"/>
          <w:pgMar w:top="1440" w:right="1440" w:bottom="1440" w:left="1440" w:header="720" w:footer="720" w:gutter="0"/>
          <w:cols w:space="720"/>
          <w:noEndnote/>
          <w:docGrid w:linePitch="299"/>
        </w:sectPr>
      </w:pPr>
    </w:p>
    <w:p w14:paraId="5A12D830" w14:textId="77777777" w:rsidR="00CF2001" w:rsidRDefault="00CF2001" w:rsidP="00CF2001">
      <w:pPr>
        <w:widowControl w:val="0"/>
        <w:autoSpaceDE w:val="0"/>
        <w:autoSpaceDN w:val="0"/>
        <w:adjustRightInd w:val="0"/>
        <w:jc w:val="center"/>
        <w:rPr>
          <w:rFonts w:cs="Times New Roman"/>
        </w:rPr>
      </w:pPr>
      <w:r w:rsidRPr="004A4AE7">
        <w:rPr>
          <w:rFonts w:cs="Times New Roman"/>
        </w:rPr>
        <w:lastRenderedPageBreak/>
        <w:t>Tab</w:t>
      </w:r>
      <w:r>
        <w:rPr>
          <w:rFonts w:cs="Times New Roman"/>
        </w:rPr>
        <w:t>le 7. Heterogeneous Effects on Number of Living Children</w:t>
      </w:r>
      <w:r w:rsidRPr="004A4AE7">
        <w:rPr>
          <w:rFonts w:cs="Times New Roman"/>
        </w:rPr>
        <w:t xml:space="preserve"> by Age</w:t>
      </w:r>
    </w:p>
    <w:tbl>
      <w:tblPr>
        <w:tblW w:w="13141" w:type="dxa"/>
        <w:jc w:val="center"/>
        <w:tblLayout w:type="fixed"/>
        <w:tblCellMar>
          <w:left w:w="75" w:type="dxa"/>
          <w:right w:w="75" w:type="dxa"/>
        </w:tblCellMar>
        <w:tblLook w:val="0000" w:firstRow="0" w:lastRow="0" w:firstColumn="0" w:lastColumn="0" w:noHBand="0" w:noVBand="0"/>
      </w:tblPr>
      <w:tblGrid>
        <w:gridCol w:w="4381"/>
        <w:gridCol w:w="11"/>
        <w:gridCol w:w="1221"/>
        <w:gridCol w:w="1221"/>
        <w:gridCol w:w="1221"/>
        <w:gridCol w:w="1221"/>
        <w:gridCol w:w="1221"/>
        <w:gridCol w:w="1221"/>
        <w:gridCol w:w="1221"/>
        <w:gridCol w:w="202"/>
      </w:tblGrid>
      <w:tr w:rsidR="00CF2001" w14:paraId="39BA3920" w14:textId="77777777" w:rsidTr="00386AA9">
        <w:trPr>
          <w:gridAfter w:val="1"/>
          <w:wAfter w:w="202" w:type="dxa"/>
          <w:trHeight w:val="273"/>
          <w:jc w:val="center"/>
        </w:trPr>
        <w:tc>
          <w:tcPr>
            <w:tcW w:w="12939" w:type="dxa"/>
            <w:gridSpan w:val="9"/>
            <w:tcBorders>
              <w:top w:val="single" w:sz="6" w:space="0" w:color="auto"/>
              <w:left w:val="nil"/>
              <w:bottom w:val="single" w:sz="6" w:space="0" w:color="auto"/>
              <w:right w:val="nil"/>
            </w:tcBorders>
          </w:tcPr>
          <w:p w14:paraId="1FFCA106" w14:textId="77777777" w:rsidR="00CF2001" w:rsidRDefault="00CF2001" w:rsidP="00386AA9">
            <w:pPr>
              <w:widowControl w:val="0"/>
              <w:autoSpaceDE w:val="0"/>
              <w:autoSpaceDN w:val="0"/>
              <w:adjustRightInd w:val="0"/>
              <w:jc w:val="center"/>
              <w:rPr>
                <w:rFonts w:cs="Times New Roman"/>
              </w:rPr>
            </w:pPr>
            <w:r>
              <w:rPr>
                <w:rFonts w:cs="Times New Roman"/>
              </w:rPr>
              <w:t>Panel A: OLS regressions</w:t>
            </w:r>
          </w:p>
        </w:tc>
      </w:tr>
      <w:tr w:rsidR="00CF2001" w14:paraId="30332FCD" w14:textId="77777777" w:rsidTr="00386AA9">
        <w:trPr>
          <w:gridAfter w:val="1"/>
          <w:wAfter w:w="202" w:type="dxa"/>
          <w:trHeight w:val="309"/>
          <w:jc w:val="center"/>
        </w:trPr>
        <w:tc>
          <w:tcPr>
            <w:tcW w:w="4381" w:type="dxa"/>
            <w:tcBorders>
              <w:top w:val="single" w:sz="6" w:space="0" w:color="auto"/>
              <w:left w:val="nil"/>
              <w:bottom w:val="single" w:sz="4" w:space="0" w:color="auto"/>
              <w:right w:val="nil"/>
            </w:tcBorders>
          </w:tcPr>
          <w:p w14:paraId="382E4137" w14:textId="77777777" w:rsidR="00CF2001" w:rsidRDefault="00CF2001" w:rsidP="00386AA9">
            <w:pPr>
              <w:widowControl w:val="0"/>
              <w:autoSpaceDE w:val="0"/>
              <w:autoSpaceDN w:val="0"/>
              <w:adjustRightInd w:val="0"/>
              <w:rPr>
                <w:rFonts w:cs="Times New Roman"/>
              </w:rPr>
            </w:pPr>
            <w:r>
              <w:rPr>
                <w:rFonts w:cs="Times New Roman"/>
              </w:rPr>
              <w:t xml:space="preserve">Dependent Variable: </w:t>
            </w:r>
          </w:p>
        </w:tc>
        <w:tc>
          <w:tcPr>
            <w:tcW w:w="1232" w:type="dxa"/>
            <w:gridSpan w:val="2"/>
            <w:tcBorders>
              <w:top w:val="single" w:sz="6" w:space="0" w:color="auto"/>
              <w:left w:val="nil"/>
              <w:bottom w:val="single" w:sz="4" w:space="0" w:color="auto"/>
              <w:right w:val="nil"/>
            </w:tcBorders>
          </w:tcPr>
          <w:p w14:paraId="6188A47C" w14:textId="77777777" w:rsidR="00CF2001" w:rsidRPr="00136AA5" w:rsidRDefault="00CF2001" w:rsidP="00386AA9">
            <w:pPr>
              <w:widowControl w:val="0"/>
              <w:autoSpaceDE w:val="0"/>
              <w:autoSpaceDN w:val="0"/>
              <w:adjustRightInd w:val="0"/>
              <w:jc w:val="center"/>
              <w:rPr>
                <w:rFonts w:cs="Times New Roman"/>
              </w:rPr>
            </w:pPr>
            <w:r>
              <w:rPr>
                <w:rFonts w:cs="Times New Roman"/>
              </w:rPr>
              <w:t>Number of Surviving Children</w:t>
            </w:r>
          </w:p>
        </w:tc>
        <w:tc>
          <w:tcPr>
            <w:tcW w:w="1221" w:type="dxa"/>
            <w:tcBorders>
              <w:top w:val="single" w:sz="6" w:space="0" w:color="auto"/>
              <w:left w:val="nil"/>
              <w:bottom w:val="single" w:sz="4" w:space="0" w:color="auto"/>
              <w:right w:val="nil"/>
            </w:tcBorders>
          </w:tcPr>
          <w:p w14:paraId="521B0A27" w14:textId="77777777" w:rsidR="00CF2001" w:rsidRDefault="00CF2001" w:rsidP="00386AA9">
            <w:pPr>
              <w:widowControl w:val="0"/>
              <w:autoSpaceDE w:val="0"/>
              <w:autoSpaceDN w:val="0"/>
              <w:adjustRightInd w:val="0"/>
              <w:jc w:val="center"/>
              <w:rPr>
                <w:rFonts w:cs="Times New Roman"/>
              </w:rPr>
            </w:pPr>
            <w:r>
              <w:rPr>
                <w:rFonts w:cs="Times New Roman"/>
              </w:rPr>
              <w:t>Number of Surviving Children</w:t>
            </w:r>
          </w:p>
        </w:tc>
        <w:tc>
          <w:tcPr>
            <w:tcW w:w="1221" w:type="dxa"/>
            <w:tcBorders>
              <w:top w:val="single" w:sz="6" w:space="0" w:color="auto"/>
              <w:left w:val="nil"/>
              <w:bottom w:val="single" w:sz="4" w:space="0" w:color="auto"/>
              <w:right w:val="nil"/>
            </w:tcBorders>
          </w:tcPr>
          <w:p w14:paraId="72616397" w14:textId="77777777" w:rsidR="00CF2001" w:rsidRDefault="00CF2001" w:rsidP="00386AA9">
            <w:pPr>
              <w:widowControl w:val="0"/>
              <w:autoSpaceDE w:val="0"/>
              <w:autoSpaceDN w:val="0"/>
              <w:adjustRightInd w:val="0"/>
              <w:jc w:val="center"/>
              <w:rPr>
                <w:rFonts w:cs="Times New Roman"/>
              </w:rPr>
            </w:pPr>
            <w:r>
              <w:rPr>
                <w:rFonts w:cs="Times New Roman"/>
              </w:rPr>
              <w:t>Number of Surviving Children</w:t>
            </w:r>
          </w:p>
        </w:tc>
        <w:tc>
          <w:tcPr>
            <w:tcW w:w="1221" w:type="dxa"/>
            <w:tcBorders>
              <w:top w:val="single" w:sz="6" w:space="0" w:color="auto"/>
              <w:left w:val="nil"/>
              <w:bottom w:val="single" w:sz="4" w:space="0" w:color="auto"/>
              <w:right w:val="nil"/>
            </w:tcBorders>
          </w:tcPr>
          <w:p w14:paraId="1D368780" w14:textId="77777777" w:rsidR="00CF2001" w:rsidRDefault="00CF2001" w:rsidP="00386AA9">
            <w:pPr>
              <w:widowControl w:val="0"/>
              <w:autoSpaceDE w:val="0"/>
              <w:autoSpaceDN w:val="0"/>
              <w:adjustRightInd w:val="0"/>
              <w:jc w:val="center"/>
              <w:rPr>
                <w:rFonts w:cs="Times New Roman"/>
              </w:rPr>
            </w:pPr>
            <w:r>
              <w:rPr>
                <w:rFonts w:cs="Times New Roman"/>
              </w:rPr>
              <w:t>Number of Surviving Children</w:t>
            </w:r>
          </w:p>
        </w:tc>
        <w:tc>
          <w:tcPr>
            <w:tcW w:w="1221" w:type="dxa"/>
            <w:tcBorders>
              <w:top w:val="single" w:sz="6" w:space="0" w:color="auto"/>
              <w:left w:val="nil"/>
              <w:bottom w:val="single" w:sz="4" w:space="0" w:color="auto"/>
              <w:right w:val="nil"/>
            </w:tcBorders>
          </w:tcPr>
          <w:p w14:paraId="4FF905DA" w14:textId="77777777" w:rsidR="00CF2001" w:rsidRDefault="00CF2001" w:rsidP="00386AA9">
            <w:pPr>
              <w:widowControl w:val="0"/>
              <w:autoSpaceDE w:val="0"/>
              <w:autoSpaceDN w:val="0"/>
              <w:adjustRightInd w:val="0"/>
              <w:jc w:val="center"/>
              <w:rPr>
                <w:rFonts w:cs="Times New Roman"/>
              </w:rPr>
            </w:pPr>
            <w:r>
              <w:rPr>
                <w:rFonts w:cs="Times New Roman"/>
              </w:rPr>
              <w:t>Number of Surviving Children</w:t>
            </w:r>
          </w:p>
        </w:tc>
        <w:tc>
          <w:tcPr>
            <w:tcW w:w="1221" w:type="dxa"/>
            <w:tcBorders>
              <w:top w:val="single" w:sz="6" w:space="0" w:color="auto"/>
              <w:left w:val="nil"/>
              <w:bottom w:val="single" w:sz="4" w:space="0" w:color="auto"/>
              <w:right w:val="nil"/>
            </w:tcBorders>
          </w:tcPr>
          <w:p w14:paraId="1F62598F" w14:textId="77777777" w:rsidR="00CF2001" w:rsidRDefault="00CF2001" w:rsidP="00386AA9">
            <w:pPr>
              <w:widowControl w:val="0"/>
              <w:autoSpaceDE w:val="0"/>
              <w:autoSpaceDN w:val="0"/>
              <w:adjustRightInd w:val="0"/>
              <w:jc w:val="center"/>
              <w:rPr>
                <w:rFonts w:cs="Times New Roman"/>
              </w:rPr>
            </w:pPr>
            <w:r>
              <w:rPr>
                <w:rFonts w:cs="Times New Roman"/>
              </w:rPr>
              <w:t>Number of Surviving Children</w:t>
            </w:r>
          </w:p>
        </w:tc>
        <w:tc>
          <w:tcPr>
            <w:tcW w:w="1221" w:type="dxa"/>
            <w:tcBorders>
              <w:top w:val="single" w:sz="6" w:space="0" w:color="auto"/>
              <w:left w:val="nil"/>
              <w:bottom w:val="single" w:sz="4" w:space="0" w:color="auto"/>
              <w:right w:val="nil"/>
            </w:tcBorders>
          </w:tcPr>
          <w:p w14:paraId="1B1282DE" w14:textId="77777777" w:rsidR="00CF2001" w:rsidRDefault="00CF2001" w:rsidP="00386AA9">
            <w:pPr>
              <w:widowControl w:val="0"/>
              <w:autoSpaceDE w:val="0"/>
              <w:autoSpaceDN w:val="0"/>
              <w:adjustRightInd w:val="0"/>
              <w:jc w:val="center"/>
              <w:rPr>
                <w:rFonts w:cs="Times New Roman"/>
              </w:rPr>
            </w:pPr>
            <w:r>
              <w:rPr>
                <w:rFonts w:cs="Times New Roman"/>
              </w:rPr>
              <w:t>Number of Surviving Children</w:t>
            </w:r>
          </w:p>
        </w:tc>
      </w:tr>
      <w:tr w:rsidR="00CF2001" w14:paraId="281583DD" w14:textId="77777777" w:rsidTr="00386AA9">
        <w:trPr>
          <w:gridAfter w:val="1"/>
          <w:wAfter w:w="202" w:type="dxa"/>
          <w:trHeight w:val="309"/>
          <w:jc w:val="center"/>
        </w:trPr>
        <w:tc>
          <w:tcPr>
            <w:tcW w:w="4381" w:type="dxa"/>
            <w:tcBorders>
              <w:top w:val="single" w:sz="6" w:space="0" w:color="auto"/>
              <w:left w:val="nil"/>
              <w:bottom w:val="single" w:sz="4" w:space="0" w:color="auto"/>
              <w:right w:val="nil"/>
            </w:tcBorders>
          </w:tcPr>
          <w:p w14:paraId="36BDAB4F" w14:textId="77777777" w:rsidR="00CF2001" w:rsidRDefault="00CF2001" w:rsidP="00386AA9">
            <w:pPr>
              <w:widowControl w:val="0"/>
              <w:autoSpaceDE w:val="0"/>
              <w:autoSpaceDN w:val="0"/>
              <w:adjustRightInd w:val="0"/>
              <w:rPr>
                <w:rFonts w:cs="Times New Roman"/>
              </w:rPr>
            </w:pPr>
          </w:p>
        </w:tc>
        <w:tc>
          <w:tcPr>
            <w:tcW w:w="1232" w:type="dxa"/>
            <w:gridSpan w:val="2"/>
            <w:tcBorders>
              <w:top w:val="single" w:sz="6" w:space="0" w:color="auto"/>
              <w:left w:val="nil"/>
              <w:bottom w:val="single" w:sz="4" w:space="0" w:color="auto"/>
              <w:right w:val="nil"/>
            </w:tcBorders>
          </w:tcPr>
          <w:p w14:paraId="2561B564" w14:textId="77777777" w:rsidR="00CF2001" w:rsidRPr="001D3157" w:rsidRDefault="00CF2001" w:rsidP="00386AA9">
            <w:pPr>
              <w:pStyle w:val="ListParagraph"/>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1221" w:type="dxa"/>
            <w:tcBorders>
              <w:top w:val="single" w:sz="6" w:space="0" w:color="auto"/>
              <w:left w:val="nil"/>
              <w:bottom w:val="single" w:sz="4" w:space="0" w:color="auto"/>
              <w:right w:val="nil"/>
            </w:tcBorders>
          </w:tcPr>
          <w:p w14:paraId="30787FF1" w14:textId="77777777" w:rsidR="00CF2001" w:rsidRPr="001D3157" w:rsidRDefault="00CF2001" w:rsidP="00386AA9">
            <w:pPr>
              <w:pStyle w:val="ListParagraph"/>
              <w:widowControl w:val="0"/>
              <w:numPr>
                <w:ilvl w:val="0"/>
                <w:numId w:val="2"/>
              </w:numPr>
              <w:autoSpaceDE w:val="0"/>
              <w:autoSpaceDN w:val="0"/>
              <w:adjustRightInd w:val="0"/>
              <w:spacing w:after="0" w:line="240" w:lineRule="auto"/>
              <w:jc w:val="center"/>
              <w:rPr>
                <w:rFonts w:ascii="Times New Roman" w:hAnsi="Times New Roman" w:cs="Times New Roman"/>
                <w:sz w:val="24"/>
                <w:szCs w:val="24"/>
              </w:rPr>
            </w:pPr>
          </w:p>
        </w:tc>
        <w:tc>
          <w:tcPr>
            <w:tcW w:w="1221" w:type="dxa"/>
            <w:tcBorders>
              <w:top w:val="single" w:sz="6" w:space="0" w:color="auto"/>
              <w:left w:val="nil"/>
              <w:bottom w:val="single" w:sz="4" w:space="0" w:color="auto"/>
              <w:right w:val="nil"/>
            </w:tcBorders>
          </w:tcPr>
          <w:p w14:paraId="19D10663" w14:textId="77777777" w:rsidR="00CF2001" w:rsidRPr="001D3157" w:rsidRDefault="00CF2001" w:rsidP="00386AA9">
            <w:pPr>
              <w:pStyle w:val="ListParagraph"/>
              <w:widowControl w:val="0"/>
              <w:numPr>
                <w:ilvl w:val="0"/>
                <w:numId w:val="2"/>
              </w:numPr>
              <w:autoSpaceDE w:val="0"/>
              <w:autoSpaceDN w:val="0"/>
              <w:adjustRightInd w:val="0"/>
              <w:spacing w:after="0" w:line="240" w:lineRule="auto"/>
              <w:jc w:val="center"/>
              <w:rPr>
                <w:rFonts w:ascii="Times New Roman" w:hAnsi="Times New Roman" w:cs="Times New Roman"/>
                <w:sz w:val="24"/>
                <w:szCs w:val="24"/>
              </w:rPr>
            </w:pPr>
          </w:p>
        </w:tc>
        <w:tc>
          <w:tcPr>
            <w:tcW w:w="1221" w:type="dxa"/>
            <w:tcBorders>
              <w:top w:val="single" w:sz="6" w:space="0" w:color="auto"/>
              <w:left w:val="nil"/>
              <w:bottom w:val="single" w:sz="4" w:space="0" w:color="auto"/>
              <w:right w:val="nil"/>
            </w:tcBorders>
          </w:tcPr>
          <w:p w14:paraId="02EEC289" w14:textId="77777777" w:rsidR="00CF2001" w:rsidRPr="001D3157" w:rsidRDefault="00CF2001" w:rsidP="00386AA9">
            <w:pPr>
              <w:pStyle w:val="ListParagraph"/>
              <w:widowControl w:val="0"/>
              <w:numPr>
                <w:ilvl w:val="0"/>
                <w:numId w:val="2"/>
              </w:numPr>
              <w:autoSpaceDE w:val="0"/>
              <w:autoSpaceDN w:val="0"/>
              <w:adjustRightInd w:val="0"/>
              <w:spacing w:after="0" w:line="240" w:lineRule="auto"/>
              <w:jc w:val="center"/>
              <w:rPr>
                <w:rFonts w:ascii="Times New Roman" w:hAnsi="Times New Roman" w:cs="Times New Roman"/>
                <w:sz w:val="24"/>
                <w:szCs w:val="24"/>
              </w:rPr>
            </w:pPr>
          </w:p>
        </w:tc>
        <w:tc>
          <w:tcPr>
            <w:tcW w:w="1221" w:type="dxa"/>
            <w:tcBorders>
              <w:top w:val="single" w:sz="6" w:space="0" w:color="auto"/>
              <w:left w:val="nil"/>
              <w:bottom w:val="single" w:sz="4" w:space="0" w:color="auto"/>
              <w:right w:val="nil"/>
            </w:tcBorders>
          </w:tcPr>
          <w:p w14:paraId="1CA9A896" w14:textId="77777777" w:rsidR="00CF2001" w:rsidRPr="001D3157" w:rsidRDefault="00CF2001" w:rsidP="00386AA9">
            <w:pPr>
              <w:pStyle w:val="ListParagraph"/>
              <w:widowControl w:val="0"/>
              <w:numPr>
                <w:ilvl w:val="0"/>
                <w:numId w:val="2"/>
              </w:numPr>
              <w:autoSpaceDE w:val="0"/>
              <w:autoSpaceDN w:val="0"/>
              <w:adjustRightInd w:val="0"/>
              <w:spacing w:after="0" w:line="240" w:lineRule="auto"/>
              <w:jc w:val="center"/>
              <w:rPr>
                <w:rFonts w:ascii="Times New Roman" w:hAnsi="Times New Roman" w:cs="Times New Roman"/>
                <w:sz w:val="24"/>
                <w:szCs w:val="24"/>
              </w:rPr>
            </w:pPr>
          </w:p>
        </w:tc>
        <w:tc>
          <w:tcPr>
            <w:tcW w:w="1221" w:type="dxa"/>
            <w:tcBorders>
              <w:top w:val="single" w:sz="6" w:space="0" w:color="auto"/>
              <w:left w:val="nil"/>
              <w:bottom w:val="single" w:sz="4" w:space="0" w:color="auto"/>
              <w:right w:val="nil"/>
            </w:tcBorders>
          </w:tcPr>
          <w:p w14:paraId="33B5396B" w14:textId="77777777" w:rsidR="00CF2001" w:rsidRDefault="00CF2001" w:rsidP="00386AA9">
            <w:pPr>
              <w:widowControl w:val="0"/>
              <w:autoSpaceDE w:val="0"/>
              <w:autoSpaceDN w:val="0"/>
              <w:adjustRightInd w:val="0"/>
              <w:jc w:val="center"/>
              <w:rPr>
                <w:rFonts w:cs="Times New Roman"/>
              </w:rPr>
            </w:pPr>
            <w:r>
              <w:rPr>
                <w:rFonts w:cs="Times New Roman"/>
              </w:rPr>
              <w:t>(6)</w:t>
            </w:r>
          </w:p>
        </w:tc>
        <w:tc>
          <w:tcPr>
            <w:tcW w:w="1221" w:type="dxa"/>
            <w:tcBorders>
              <w:top w:val="single" w:sz="6" w:space="0" w:color="auto"/>
              <w:left w:val="nil"/>
              <w:bottom w:val="single" w:sz="4" w:space="0" w:color="auto"/>
              <w:right w:val="nil"/>
            </w:tcBorders>
          </w:tcPr>
          <w:p w14:paraId="4A688DD2" w14:textId="77777777" w:rsidR="00CF2001" w:rsidRDefault="00CF2001" w:rsidP="00386AA9">
            <w:pPr>
              <w:widowControl w:val="0"/>
              <w:autoSpaceDE w:val="0"/>
              <w:autoSpaceDN w:val="0"/>
              <w:adjustRightInd w:val="0"/>
              <w:jc w:val="center"/>
              <w:rPr>
                <w:rFonts w:cs="Times New Roman"/>
              </w:rPr>
            </w:pPr>
            <w:r>
              <w:rPr>
                <w:rFonts w:cs="Times New Roman"/>
              </w:rPr>
              <w:t xml:space="preserve">(7) </w:t>
            </w:r>
          </w:p>
        </w:tc>
      </w:tr>
      <w:tr w:rsidR="00CF2001" w14:paraId="2E63106A" w14:textId="77777777" w:rsidTr="00386AA9">
        <w:trPr>
          <w:gridAfter w:val="1"/>
          <w:wAfter w:w="202" w:type="dxa"/>
          <w:trHeight w:val="264"/>
          <w:jc w:val="center"/>
        </w:trPr>
        <w:tc>
          <w:tcPr>
            <w:tcW w:w="4381" w:type="dxa"/>
            <w:tcBorders>
              <w:top w:val="single" w:sz="4" w:space="0" w:color="auto"/>
              <w:left w:val="nil"/>
              <w:bottom w:val="single" w:sz="6" w:space="0" w:color="auto"/>
              <w:right w:val="nil"/>
            </w:tcBorders>
          </w:tcPr>
          <w:p w14:paraId="5C706F34" w14:textId="77777777" w:rsidR="00CF2001" w:rsidRDefault="00CF2001" w:rsidP="00386AA9">
            <w:pPr>
              <w:widowControl w:val="0"/>
              <w:autoSpaceDE w:val="0"/>
              <w:autoSpaceDN w:val="0"/>
              <w:adjustRightInd w:val="0"/>
              <w:rPr>
                <w:rFonts w:cs="Times New Roman"/>
              </w:rPr>
            </w:pPr>
            <w:r>
              <w:rPr>
                <w:rFonts w:cs="Times New Roman"/>
              </w:rPr>
              <w:t>Group:</w:t>
            </w:r>
          </w:p>
        </w:tc>
        <w:tc>
          <w:tcPr>
            <w:tcW w:w="1232" w:type="dxa"/>
            <w:gridSpan w:val="2"/>
            <w:tcBorders>
              <w:top w:val="single" w:sz="4" w:space="0" w:color="auto"/>
              <w:left w:val="nil"/>
              <w:bottom w:val="single" w:sz="6" w:space="0" w:color="auto"/>
              <w:right w:val="nil"/>
            </w:tcBorders>
          </w:tcPr>
          <w:p w14:paraId="60670763" w14:textId="77777777" w:rsidR="00CF2001" w:rsidRDefault="00CF2001" w:rsidP="00386AA9">
            <w:pPr>
              <w:widowControl w:val="0"/>
              <w:autoSpaceDE w:val="0"/>
              <w:autoSpaceDN w:val="0"/>
              <w:adjustRightInd w:val="0"/>
              <w:jc w:val="center"/>
              <w:rPr>
                <w:rFonts w:cs="Times New Roman"/>
              </w:rPr>
            </w:pPr>
            <w:r>
              <w:rPr>
                <w:rFonts w:cs="Times New Roman"/>
              </w:rPr>
              <w:t>Age15-19</w:t>
            </w:r>
          </w:p>
        </w:tc>
        <w:tc>
          <w:tcPr>
            <w:tcW w:w="1221" w:type="dxa"/>
            <w:tcBorders>
              <w:top w:val="single" w:sz="4" w:space="0" w:color="auto"/>
              <w:left w:val="nil"/>
              <w:bottom w:val="single" w:sz="6" w:space="0" w:color="auto"/>
              <w:right w:val="nil"/>
            </w:tcBorders>
          </w:tcPr>
          <w:p w14:paraId="6B935793" w14:textId="77777777" w:rsidR="00CF2001" w:rsidRDefault="00CF2001" w:rsidP="00386AA9">
            <w:pPr>
              <w:widowControl w:val="0"/>
              <w:autoSpaceDE w:val="0"/>
              <w:autoSpaceDN w:val="0"/>
              <w:adjustRightInd w:val="0"/>
              <w:jc w:val="center"/>
              <w:rPr>
                <w:rFonts w:cs="Times New Roman"/>
              </w:rPr>
            </w:pPr>
            <w:r>
              <w:rPr>
                <w:rFonts w:cs="Times New Roman"/>
              </w:rPr>
              <w:t>Age20-24</w:t>
            </w:r>
          </w:p>
        </w:tc>
        <w:tc>
          <w:tcPr>
            <w:tcW w:w="1221" w:type="dxa"/>
            <w:tcBorders>
              <w:top w:val="single" w:sz="4" w:space="0" w:color="auto"/>
              <w:left w:val="nil"/>
              <w:bottom w:val="single" w:sz="6" w:space="0" w:color="auto"/>
              <w:right w:val="nil"/>
            </w:tcBorders>
          </w:tcPr>
          <w:p w14:paraId="0E9390DA" w14:textId="77777777" w:rsidR="00CF2001" w:rsidRDefault="00CF2001" w:rsidP="00386AA9">
            <w:pPr>
              <w:widowControl w:val="0"/>
              <w:autoSpaceDE w:val="0"/>
              <w:autoSpaceDN w:val="0"/>
              <w:adjustRightInd w:val="0"/>
              <w:jc w:val="center"/>
              <w:rPr>
                <w:rFonts w:cs="Times New Roman"/>
              </w:rPr>
            </w:pPr>
            <w:r>
              <w:rPr>
                <w:rFonts w:cs="Times New Roman"/>
              </w:rPr>
              <w:t>Age25-29</w:t>
            </w:r>
          </w:p>
        </w:tc>
        <w:tc>
          <w:tcPr>
            <w:tcW w:w="1221" w:type="dxa"/>
            <w:tcBorders>
              <w:top w:val="single" w:sz="4" w:space="0" w:color="auto"/>
              <w:left w:val="nil"/>
              <w:bottom w:val="single" w:sz="6" w:space="0" w:color="auto"/>
              <w:right w:val="nil"/>
            </w:tcBorders>
          </w:tcPr>
          <w:p w14:paraId="4E28A4C8" w14:textId="77777777" w:rsidR="00CF2001" w:rsidRDefault="00CF2001" w:rsidP="00386AA9">
            <w:pPr>
              <w:widowControl w:val="0"/>
              <w:autoSpaceDE w:val="0"/>
              <w:autoSpaceDN w:val="0"/>
              <w:adjustRightInd w:val="0"/>
              <w:jc w:val="center"/>
              <w:rPr>
                <w:rFonts w:cs="Times New Roman"/>
              </w:rPr>
            </w:pPr>
            <w:r>
              <w:rPr>
                <w:rFonts w:cs="Times New Roman"/>
              </w:rPr>
              <w:t>Age30-34</w:t>
            </w:r>
          </w:p>
        </w:tc>
        <w:tc>
          <w:tcPr>
            <w:tcW w:w="1221" w:type="dxa"/>
            <w:tcBorders>
              <w:top w:val="single" w:sz="4" w:space="0" w:color="auto"/>
              <w:left w:val="nil"/>
              <w:bottom w:val="single" w:sz="6" w:space="0" w:color="auto"/>
              <w:right w:val="nil"/>
            </w:tcBorders>
          </w:tcPr>
          <w:p w14:paraId="08465F3B" w14:textId="77777777" w:rsidR="00CF2001" w:rsidRDefault="00CF2001" w:rsidP="00386AA9">
            <w:pPr>
              <w:widowControl w:val="0"/>
              <w:autoSpaceDE w:val="0"/>
              <w:autoSpaceDN w:val="0"/>
              <w:adjustRightInd w:val="0"/>
              <w:jc w:val="center"/>
              <w:rPr>
                <w:rFonts w:cs="Times New Roman"/>
              </w:rPr>
            </w:pPr>
            <w:r>
              <w:rPr>
                <w:rFonts w:cs="Times New Roman"/>
              </w:rPr>
              <w:t>Age35-39</w:t>
            </w:r>
          </w:p>
        </w:tc>
        <w:tc>
          <w:tcPr>
            <w:tcW w:w="1221" w:type="dxa"/>
            <w:tcBorders>
              <w:top w:val="single" w:sz="4" w:space="0" w:color="auto"/>
              <w:left w:val="nil"/>
              <w:bottom w:val="single" w:sz="6" w:space="0" w:color="auto"/>
              <w:right w:val="nil"/>
            </w:tcBorders>
          </w:tcPr>
          <w:p w14:paraId="0EC0145B" w14:textId="77777777" w:rsidR="00CF2001" w:rsidRDefault="00CF2001" w:rsidP="00386AA9">
            <w:pPr>
              <w:widowControl w:val="0"/>
              <w:autoSpaceDE w:val="0"/>
              <w:autoSpaceDN w:val="0"/>
              <w:adjustRightInd w:val="0"/>
              <w:jc w:val="center"/>
              <w:rPr>
                <w:rFonts w:cs="Times New Roman"/>
              </w:rPr>
            </w:pPr>
            <w:r>
              <w:rPr>
                <w:rFonts w:cs="Times New Roman"/>
              </w:rPr>
              <w:t>Age40-44</w:t>
            </w:r>
          </w:p>
        </w:tc>
        <w:tc>
          <w:tcPr>
            <w:tcW w:w="1221" w:type="dxa"/>
            <w:tcBorders>
              <w:top w:val="single" w:sz="4" w:space="0" w:color="auto"/>
              <w:left w:val="nil"/>
              <w:bottom w:val="single" w:sz="6" w:space="0" w:color="auto"/>
              <w:right w:val="nil"/>
            </w:tcBorders>
          </w:tcPr>
          <w:p w14:paraId="79D9AA31" w14:textId="77777777" w:rsidR="00CF2001" w:rsidRDefault="00CF2001" w:rsidP="00386AA9">
            <w:pPr>
              <w:widowControl w:val="0"/>
              <w:autoSpaceDE w:val="0"/>
              <w:autoSpaceDN w:val="0"/>
              <w:adjustRightInd w:val="0"/>
              <w:jc w:val="center"/>
              <w:rPr>
                <w:rFonts w:cs="Times New Roman"/>
              </w:rPr>
            </w:pPr>
            <w:r>
              <w:rPr>
                <w:rFonts w:cs="Times New Roman"/>
              </w:rPr>
              <w:t>Age45-49</w:t>
            </w:r>
          </w:p>
        </w:tc>
      </w:tr>
      <w:tr w:rsidR="00CF2001" w14:paraId="2E34481C" w14:textId="77777777" w:rsidTr="00386AA9">
        <w:trPr>
          <w:gridAfter w:val="1"/>
          <w:wAfter w:w="202" w:type="dxa"/>
          <w:trHeight w:val="264"/>
          <w:jc w:val="center"/>
        </w:trPr>
        <w:tc>
          <w:tcPr>
            <w:tcW w:w="4381" w:type="dxa"/>
            <w:tcBorders>
              <w:top w:val="nil"/>
              <w:left w:val="nil"/>
              <w:bottom w:val="nil"/>
              <w:right w:val="nil"/>
            </w:tcBorders>
          </w:tcPr>
          <w:p w14:paraId="29797AAA" w14:textId="77777777" w:rsidR="00CF2001" w:rsidRDefault="00CF2001" w:rsidP="00386AA9">
            <w:pPr>
              <w:widowControl w:val="0"/>
              <w:autoSpaceDE w:val="0"/>
              <w:autoSpaceDN w:val="0"/>
              <w:adjustRightInd w:val="0"/>
              <w:rPr>
                <w:rFonts w:cs="Times New Roman"/>
              </w:rPr>
            </w:pPr>
          </w:p>
        </w:tc>
        <w:tc>
          <w:tcPr>
            <w:tcW w:w="1232" w:type="dxa"/>
            <w:gridSpan w:val="2"/>
            <w:tcBorders>
              <w:top w:val="nil"/>
              <w:left w:val="nil"/>
              <w:bottom w:val="nil"/>
              <w:right w:val="nil"/>
            </w:tcBorders>
          </w:tcPr>
          <w:p w14:paraId="3463A287" w14:textId="77777777" w:rsidR="00CF2001" w:rsidRDefault="00CF2001" w:rsidP="00386AA9">
            <w:pPr>
              <w:widowControl w:val="0"/>
              <w:autoSpaceDE w:val="0"/>
              <w:autoSpaceDN w:val="0"/>
              <w:adjustRightInd w:val="0"/>
              <w:jc w:val="center"/>
              <w:rPr>
                <w:rFonts w:cs="Times New Roman"/>
              </w:rPr>
            </w:pPr>
          </w:p>
        </w:tc>
        <w:tc>
          <w:tcPr>
            <w:tcW w:w="1221" w:type="dxa"/>
            <w:tcBorders>
              <w:top w:val="nil"/>
              <w:left w:val="nil"/>
              <w:bottom w:val="nil"/>
              <w:right w:val="nil"/>
            </w:tcBorders>
          </w:tcPr>
          <w:p w14:paraId="6D5ED58E" w14:textId="77777777" w:rsidR="00CF2001" w:rsidRDefault="00CF2001" w:rsidP="00386AA9">
            <w:pPr>
              <w:widowControl w:val="0"/>
              <w:autoSpaceDE w:val="0"/>
              <w:autoSpaceDN w:val="0"/>
              <w:adjustRightInd w:val="0"/>
              <w:jc w:val="center"/>
              <w:rPr>
                <w:rFonts w:cs="Times New Roman"/>
              </w:rPr>
            </w:pPr>
          </w:p>
        </w:tc>
        <w:tc>
          <w:tcPr>
            <w:tcW w:w="1221" w:type="dxa"/>
            <w:tcBorders>
              <w:top w:val="nil"/>
              <w:left w:val="nil"/>
              <w:bottom w:val="nil"/>
              <w:right w:val="nil"/>
            </w:tcBorders>
          </w:tcPr>
          <w:p w14:paraId="6A33917C" w14:textId="77777777" w:rsidR="00CF2001" w:rsidRDefault="00CF2001" w:rsidP="00386AA9">
            <w:pPr>
              <w:widowControl w:val="0"/>
              <w:autoSpaceDE w:val="0"/>
              <w:autoSpaceDN w:val="0"/>
              <w:adjustRightInd w:val="0"/>
              <w:jc w:val="center"/>
              <w:rPr>
                <w:rFonts w:cs="Times New Roman"/>
              </w:rPr>
            </w:pPr>
          </w:p>
        </w:tc>
        <w:tc>
          <w:tcPr>
            <w:tcW w:w="1221" w:type="dxa"/>
            <w:tcBorders>
              <w:top w:val="nil"/>
              <w:left w:val="nil"/>
              <w:bottom w:val="nil"/>
              <w:right w:val="nil"/>
            </w:tcBorders>
          </w:tcPr>
          <w:p w14:paraId="57612746" w14:textId="77777777" w:rsidR="00CF2001" w:rsidRDefault="00CF2001" w:rsidP="00386AA9">
            <w:pPr>
              <w:widowControl w:val="0"/>
              <w:autoSpaceDE w:val="0"/>
              <w:autoSpaceDN w:val="0"/>
              <w:adjustRightInd w:val="0"/>
              <w:jc w:val="center"/>
              <w:rPr>
                <w:rFonts w:cs="Times New Roman"/>
              </w:rPr>
            </w:pPr>
          </w:p>
        </w:tc>
        <w:tc>
          <w:tcPr>
            <w:tcW w:w="1221" w:type="dxa"/>
            <w:tcBorders>
              <w:top w:val="nil"/>
              <w:left w:val="nil"/>
              <w:bottom w:val="nil"/>
              <w:right w:val="nil"/>
            </w:tcBorders>
          </w:tcPr>
          <w:p w14:paraId="452C917B" w14:textId="77777777" w:rsidR="00CF2001" w:rsidRDefault="00CF2001" w:rsidP="00386AA9">
            <w:pPr>
              <w:widowControl w:val="0"/>
              <w:autoSpaceDE w:val="0"/>
              <w:autoSpaceDN w:val="0"/>
              <w:adjustRightInd w:val="0"/>
              <w:jc w:val="center"/>
              <w:rPr>
                <w:rFonts w:cs="Times New Roman"/>
              </w:rPr>
            </w:pPr>
          </w:p>
        </w:tc>
        <w:tc>
          <w:tcPr>
            <w:tcW w:w="1221" w:type="dxa"/>
            <w:tcBorders>
              <w:top w:val="nil"/>
              <w:left w:val="nil"/>
              <w:bottom w:val="nil"/>
              <w:right w:val="nil"/>
            </w:tcBorders>
          </w:tcPr>
          <w:p w14:paraId="59D5E87C" w14:textId="77777777" w:rsidR="00CF2001" w:rsidRDefault="00CF2001" w:rsidP="00386AA9">
            <w:pPr>
              <w:widowControl w:val="0"/>
              <w:autoSpaceDE w:val="0"/>
              <w:autoSpaceDN w:val="0"/>
              <w:adjustRightInd w:val="0"/>
              <w:jc w:val="center"/>
              <w:rPr>
                <w:rFonts w:cs="Times New Roman"/>
              </w:rPr>
            </w:pPr>
          </w:p>
        </w:tc>
        <w:tc>
          <w:tcPr>
            <w:tcW w:w="1221" w:type="dxa"/>
            <w:tcBorders>
              <w:top w:val="nil"/>
              <w:left w:val="nil"/>
              <w:bottom w:val="nil"/>
              <w:right w:val="nil"/>
            </w:tcBorders>
          </w:tcPr>
          <w:p w14:paraId="7E44BDDA" w14:textId="77777777" w:rsidR="00CF2001" w:rsidRDefault="00CF2001" w:rsidP="00386AA9">
            <w:pPr>
              <w:widowControl w:val="0"/>
              <w:autoSpaceDE w:val="0"/>
              <w:autoSpaceDN w:val="0"/>
              <w:adjustRightInd w:val="0"/>
              <w:jc w:val="center"/>
              <w:rPr>
                <w:rFonts w:cs="Times New Roman"/>
              </w:rPr>
            </w:pPr>
          </w:p>
        </w:tc>
      </w:tr>
      <w:tr w:rsidR="00CF2001" w14:paraId="03CABC69" w14:textId="77777777" w:rsidTr="00386AA9">
        <w:trPr>
          <w:gridAfter w:val="1"/>
          <w:wAfter w:w="191" w:type="dxa"/>
          <w:trHeight w:val="273"/>
          <w:jc w:val="center"/>
        </w:trPr>
        <w:tc>
          <w:tcPr>
            <w:tcW w:w="4131" w:type="dxa"/>
            <w:tcBorders>
              <w:top w:val="nil"/>
              <w:left w:val="nil"/>
              <w:bottom w:val="nil"/>
              <w:right w:val="nil"/>
            </w:tcBorders>
          </w:tcPr>
          <w:p w14:paraId="26BF3403" w14:textId="77777777" w:rsidR="00CF2001" w:rsidRDefault="00CF2001" w:rsidP="00386AA9">
            <w:pPr>
              <w:widowControl w:val="0"/>
              <w:autoSpaceDE w:val="0"/>
              <w:autoSpaceDN w:val="0"/>
              <w:adjustRightInd w:val="0"/>
              <w:rPr>
                <w:rFonts w:cs="Times New Roman"/>
              </w:rPr>
            </w:pPr>
            <w:r>
              <w:rPr>
                <w:rFonts w:cs="Times New Roman"/>
              </w:rPr>
              <w:t>ln(HIV)</w:t>
            </w:r>
          </w:p>
        </w:tc>
        <w:tc>
          <w:tcPr>
            <w:tcW w:w="1152" w:type="dxa"/>
            <w:gridSpan w:val="2"/>
            <w:tcBorders>
              <w:top w:val="nil"/>
              <w:left w:val="nil"/>
              <w:bottom w:val="nil"/>
              <w:right w:val="nil"/>
            </w:tcBorders>
          </w:tcPr>
          <w:p w14:paraId="103B28C4" w14:textId="77777777" w:rsidR="00CF2001" w:rsidRDefault="00CF2001" w:rsidP="00386AA9">
            <w:pPr>
              <w:widowControl w:val="0"/>
              <w:autoSpaceDE w:val="0"/>
              <w:autoSpaceDN w:val="0"/>
              <w:adjustRightInd w:val="0"/>
              <w:jc w:val="center"/>
              <w:rPr>
                <w:rFonts w:cs="Times New Roman"/>
              </w:rPr>
            </w:pPr>
            <w:r>
              <w:rPr>
                <w:rFonts w:cs="Times New Roman"/>
              </w:rPr>
              <w:t>0.0023</w:t>
            </w:r>
          </w:p>
        </w:tc>
        <w:tc>
          <w:tcPr>
            <w:tcW w:w="1152" w:type="dxa"/>
            <w:tcBorders>
              <w:top w:val="nil"/>
              <w:left w:val="nil"/>
              <w:bottom w:val="nil"/>
              <w:right w:val="nil"/>
            </w:tcBorders>
          </w:tcPr>
          <w:p w14:paraId="48979A3B" w14:textId="77777777" w:rsidR="00CF2001" w:rsidRDefault="00CF2001" w:rsidP="00386AA9">
            <w:pPr>
              <w:widowControl w:val="0"/>
              <w:autoSpaceDE w:val="0"/>
              <w:autoSpaceDN w:val="0"/>
              <w:adjustRightInd w:val="0"/>
              <w:jc w:val="center"/>
              <w:rPr>
                <w:rFonts w:cs="Times New Roman"/>
              </w:rPr>
            </w:pPr>
            <w:r>
              <w:rPr>
                <w:rFonts w:cs="Times New Roman"/>
              </w:rPr>
              <w:t>0.0056</w:t>
            </w:r>
          </w:p>
        </w:tc>
        <w:tc>
          <w:tcPr>
            <w:tcW w:w="1152" w:type="dxa"/>
            <w:tcBorders>
              <w:top w:val="nil"/>
              <w:left w:val="nil"/>
              <w:bottom w:val="nil"/>
              <w:right w:val="nil"/>
            </w:tcBorders>
          </w:tcPr>
          <w:p w14:paraId="7B0497A8" w14:textId="77777777" w:rsidR="00CF2001" w:rsidRDefault="00CF2001" w:rsidP="00386AA9">
            <w:pPr>
              <w:widowControl w:val="0"/>
              <w:autoSpaceDE w:val="0"/>
              <w:autoSpaceDN w:val="0"/>
              <w:adjustRightInd w:val="0"/>
              <w:jc w:val="center"/>
              <w:rPr>
                <w:rFonts w:cs="Times New Roman"/>
              </w:rPr>
            </w:pPr>
            <w:r>
              <w:rPr>
                <w:rFonts w:cs="Times New Roman"/>
              </w:rPr>
              <w:t>-0.0126*</w:t>
            </w:r>
          </w:p>
        </w:tc>
        <w:tc>
          <w:tcPr>
            <w:tcW w:w="1152" w:type="dxa"/>
            <w:tcBorders>
              <w:top w:val="nil"/>
              <w:left w:val="nil"/>
              <w:bottom w:val="nil"/>
              <w:right w:val="nil"/>
            </w:tcBorders>
          </w:tcPr>
          <w:p w14:paraId="7A3AFA25" w14:textId="77777777" w:rsidR="00CF2001" w:rsidRDefault="00CF2001" w:rsidP="00386AA9">
            <w:pPr>
              <w:widowControl w:val="0"/>
              <w:autoSpaceDE w:val="0"/>
              <w:autoSpaceDN w:val="0"/>
              <w:adjustRightInd w:val="0"/>
              <w:jc w:val="center"/>
              <w:rPr>
                <w:rFonts w:cs="Times New Roman"/>
              </w:rPr>
            </w:pPr>
            <w:r>
              <w:rPr>
                <w:rFonts w:cs="Times New Roman"/>
              </w:rPr>
              <w:t>-0.0267**</w:t>
            </w:r>
          </w:p>
        </w:tc>
        <w:tc>
          <w:tcPr>
            <w:tcW w:w="1152" w:type="dxa"/>
            <w:tcBorders>
              <w:top w:val="nil"/>
              <w:left w:val="nil"/>
              <w:bottom w:val="nil"/>
              <w:right w:val="nil"/>
            </w:tcBorders>
          </w:tcPr>
          <w:p w14:paraId="439B4FDB" w14:textId="77777777" w:rsidR="00CF2001" w:rsidRDefault="00CF2001" w:rsidP="00386AA9">
            <w:pPr>
              <w:widowControl w:val="0"/>
              <w:autoSpaceDE w:val="0"/>
              <w:autoSpaceDN w:val="0"/>
              <w:adjustRightInd w:val="0"/>
              <w:jc w:val="center"/>
              <w:rPr>
                <w:rFonts w:cs="Times New Roman"/>
              </w:rPr>
            </w:pPr>
            <w:r>
              <w:rPr>
                <w:rFonts w:cs="Times New Roman"/>
              </w:rPr>
              <w:t>-0.0264*</w:t>
            </w:r>
          </w:p>
        </w:tc>
        <w:tc>
          <w:tcPr>
            <w:tcW w:w="1152" w:type="dxa"/>
            <w:tcBorders>
              <w:top w:val="nil"/>
              <w:left w:val="nil"/>
              <w:bottom w:val="nil"/>
              <w:right w:val="nil"/>
            </w:tcBorders>
          </w:tcPr>
          <w:p w14:paraId="38536C7C" w14:textId="77777777" w:rsidR="00CF2001" w:rsidRDefault="00CF2001" w:rsidP="00386AA9">
            <w:pPr>
              <w:widowControl w:val="0"/>
              <w:autoSpaceDE w:val="0"/>
              <w:autoSpaceDN w:val="0"/>
              <w:adjustRightInd w:val="0"/>
              <w:jc w:val="center"/>
              <w:rPr>
                <w:rFonts w:cs="Times New Roman"/>
              </w:rPr>
            </w:pPr>
            <w:r>
              <w:rPr>
                <w:rFonts w:cs="Times New Roman"/>
              </w:rPr>
              <w:t>-0.0436**</w:t>
            </w:r>
          </w:p>
        </w:tc>
        <w:tc>
          <w:tcPr>
            <w:tcW w:w="1152" w:type="dxa"/>
            <w:tcBorders>
              <w:top w:val="nil"/>
              <w:left w:val="nil"/>
              <w:bottom w:val="nil"/>
              <w:right w:val="nil"/>
            </w:tcBorders>
          </w:tcPr>
          <w:p w14:paraId="7375A869" w14:textId="77777777" w:rsidR="00CF2001" w:rsidRDefault="00CF2001" w:rsidP="00386AA9">
            <w:pPr>
              <w:widowControl w:val="0"/>
              <w:autoSpaceDE w:val="0"/>
              <w:autoSpaceDN w:val="0"/>
              <w:adjustRightInd w:val="0"/>
              <w:jc w:val="center"/>
              <w:rPr>
                <w:rFonts w:cs="Times New Roman"/>
              </w:rPr>
            </w:pPr>
            <w:r>
              <w:rPr>
                <w:rFonts w:cs="Times New Roman"/>
              </w:rPr>
              <w:t>-0.0354*</w:t>
            </w:r>
          </w:p>
        </w:tc>
      </w:tr>
      <w:tr w:rsidR="00CF2001" w14:paraId="2FA2478A" w14:textId="77777777" w:rsidTr="00386AA9">
        <w:trPr>
          <w:gridAfter w:val="1"/>
          <w:wAfter w:w="202" w:type="dxa"/>
          <w:trHeight w:val="273"/>
          <w:jc w:val="center"/>
        </w:trPr>
        <w:tc>
          <w:tcPr>
            <w:tcW w:w="4381" w:type="dxa"/>
            <w:tcBorders>
              <w:top w:val="nil"/>
              <w:left w:val="nil"/>
              <w:bottom w:val="nil"/>
              <w:right w:val="nil"/>
            </w:tcBorders>
          </w:tcPr>
          <w:p w14:paraId="13AAA9CA" w14:textId="77777777" w:rsidR="00CF2001" w:rsidRDefault="00CF2001" w:rsidP="00386AA9">
            <w:pPr>
              <w:widowControl w:val="0"/>
              <w:autoSpaceDE w:val="0"/>
              <w:autoSpaceDN w:val="0"/>
              <w:adjustRightInd w:val="0"/>
              <w:rPr>
                <w:rFonts w:cs="Times New Roman"/>
              </w:rPr>
            </w:pPr>
          </w:p>
        </w:tc>
        <w:tc>
          <w:tcPr>
            <w:tcW w:w="1232" w:type="dxa"/>
            <w:gridSpan w:val="2"/>
            <w:tcBorders>
              <w:top w:val="nil"/>
              <w:left w:val="nil"/>
              <w:bottom w:val="nil"/>
              <w:right w:val="nil"/>
            </w:tcBorders>
          </w:tcPr>
          <w:p w14:paraId="15407337" w14:textId="77777777" w:rsidR="00CF2001" w:rsidRDefault="00CF2001" w:rsidP="00386AA9">
            <w:pPr>
              <w:widowControl w:val="0"/>
              <w:autoSpaceDE w:val="0"/>
              <w:autoSpaceDN w:val="0"/>
              <w:adjustRightInd w:val="0"/>
              <w:jc w:val="center"/>
              <w:rPr>
                <w:rFonts w:cs="Times New Roman"/>
              </w:rPr>
            </w:pPr>
            <w:r>
              <w:rPr>
                <w:rFonts w:cs="Times New Roman"/>
              </w:rPr>
              <w:t>(0.002)</w:t>
            </w:r>
          </w:p>
        </w:tc>
        <w:tc>
          <w:tcPr>
            <w:tcW w:w="1221" w:type="dxa"/>
            <w:tcBorders>
              <w:top w:val="nil"/>
              <w:left w:val="nil"/>
              <w:bottom w:val="nil"/>
              <w:right w:val="nil"/>
            </w:tcBorders>
          </w:tcPr>
          <w:p w14:paraId="6490CDBC" w14:textId="77777777" w:rsidR="00CF2001" w:rsidRDefault="00CF2001" w:rsidP="00386AA9">
            <w:pPr>
              <w:widowControl w:val="0"/>
              <w:autoSpaceDE w:val="0"/>
              <w:autoSpaceDN w:val="0"/>
              <w:adjustRightInd w:val="0"/>
              <w:jc w:val="center"/>
              <w:rPr>
                <w:rFonts w:cs="Times New Roman"/>
              </w:rPr>
            </w:pPr>
            <w:r>
              <w:rPr>
                <w:rFonts w:cs="Times New Roman"/>
              </w:rPr>
              <w:t>(0.004)</w:t>
            </w:r>
          </w:p>
        </w:tc>
        <w:tc>
          <w:tcPr>
            <w:tcW w:w="1221" w:type="dxa"/>
            <w:tcBorders>
              <w:top w:val="nil"/>
              <w:left w:val="nil"/>
              <w:bottom w:val="nil"/>
              <w:right w:val="nil"/>
            </w:tcBorders>
          </w:tcPr>
          <w:p w14:paraId="22318D73" w14:textId="77777777" w:rsidR="00CF2001" w:rsidRDefault="00CF2001" w:rsidP="00386AA9">
            <w:pPr>
              <w:widowControl w:val="0"/>
              <w:autoSpaceDE w:val="0"/>
              <w:autoSpaceDN w:val="0"/>
              <w:adjustRightInd w:val="0"/>
              <w:jc w:val="center"/>
              <w:rPr>
                <w:rFonts w:cs="Times New Roman"/>
              </w:rPr>
            </w:pPr>
            <w:r>
              <w:rPr>
                <w:rFonts w:cs="Times New Roman"/>
              </w:rPr>
              <w:t>(0.006)</w:t>
            </w:r>
          </w:p>
        </w:tc>
        <w:tc>
          <w:tcPr>
            <w:tcW w:w="1221" w:type="dxa"/>
            <w:tcBorders>
              <w:top w:val="nil"/>
              <w:left w:val="nil"/>
              <w:bottom w:val="nil"/>
              <w:right w:val="nil"/>
            </w:tcBorders>
          </w:tcPr>
          <w:p w14:paraId="620C3AAF" w14:textId="77777777" w:rsidR="00CF2001" w:rsidRDefault="00CF2001" w:rsidP="00386AA9">
            <w:pPr>
              <w:widowControl w:val="0"/>
              <w:autoSpaceDE w:val="0"/>
              <w:autoSpaceDN w:val="0"/>
              <w:adjustRightInd w:val="0"/>
              <w:jc w:val="center"/>
              <w:rPr>
                <w:rFonts w:cs="Times New Roman"/>
              </w:rPr>
            </w:pPr>
            <w:r>
              <w:rPr>
                <w:rFonts w:cs="Times New Roman"/>
              </w:rPr>
              <w:t>(0.009)</w:t>
            </w:r>
          </w:p>
        </w:tc>
        <w:tc>
          <w:tcPr>
            <w:tcW w:w="1221" w:type="dxa"/>
            <w:tcBorders>
              <w:top w:val="nil"/>
              <w:left w:val="nil"/>
              <w:bottom w:val="nil"/>
              <w:right w:val="nil"/>
            </w:tcBorders>
          </w:tcPr>
          <w:p w14:paraId="0A343779" w14:textId="77777777" w:rsidR="00CF2001" w:rsidRDefault="00CF2001" w:rsidP="00386AA9">
            <w:pPr>
              <w:widowControl w:val="0"/>
              <w:autoSpaceDE w:val="0"/>
              <w:autoSpaceDN w:val="0"/>
              <w:adjustRightInd w:val="0"/>
              <w:jc w:val="center"/>
              <w:rPr>
                <w:rFonts w:cs="Times New Roman"/>
              </w:rPr>
            </w:pPr>
            <w:r>
              <w:rPr>
                <w:rFonts w:cs="Times New Roman"/>
              </w:rPr>
              <w:t>(0.012)</w:t>
            </w:r>
          </w:p>
        </w:tc>
        <w:tc>
          <w:tcPr>
            <w:tcW w:w="1221" w:type="dxa"/>
            <w:tcBorders>
              <w:top w:val="nil"/>
              <w:left w:val="nil"/>
              <w:bottom w:val="nil"/>
              <w:right w:val="nil"/>
            </w:tcBorders>
          </w:tcPr>
          <w:p w14:paraId="1040E604" w14:textId="77777777" w:rsidR="00CF2001" w:rsidRDefault="00CF2001" w:rsidP="00386AA9">
            <w:pPr>
              <w:widowControl w:val="0"/>
              <w:autoSpaceDE w:val="0"/>
              <w:autoSpaceDN w:val="0"/>
              <w:adjustRightInd w:val="0"/>
              <w:jc w:val="center"/>
              <w:rPr>
                <w:rFonts w:cs="Times New Roman"/>
              </w:rPr>
            </w:pPr>
            <w:r>
              <w:rPr>
                <w:rFonts w:cs="Times New Roman"/>
              </w:rPr>
              <w:t>(0.014)</w:t>
            </w:r>
          </w:p>
        </w:tc>
        <w:tc>
          <w:tcPr>
            <w:tcW w:w="1221" w:type="dxa"/>
            <w:tcBorders>
              <w:top w:val="nil"/>
              <w:left w:val="nil"/>
              <w:bottom w:val="nil"/>
              <w:right w:val="nil"/>
            </w:tcBorders>
          </w:tcPr>
          <w:p w14:paraId="24C4DEC1" w14:textId="77777777" w:rsidR="00CF2001" w:rsidRDefault="00CF2001" w:rsidP="00386AA9">
            <w:pPr>
              <w:widowControl w:val="0"/>
              <w:autoSpaceDE w:val="0"/>
              <w:autoSpaceDN w:val="0"/>
              <w:adjustRightInd w:val="0"/>
              <w:jc w:val="center"/>
              <w:rPr>
                <w:rFonts w:cs="Times New Roman"/>
              </w:rPr>
            </w:pPr>
            <w:r>
              <w:rPr>
                <w:rFonts w:cs="Times New Roman"/>
              </w:rPr>
              <w:t>(0.017)</w:t>
            </w:r>
          </w:p>
        </w:tc>
      </w:tr>
      <w:tr w:rsidR="00CF2001" w14:paraId="36D07C12" w14:textId="77777777" w:rsidTr="00386AA9">
        <w:trPr>
          <w:gridAfter w:val="1"/>
          <w:wAfter w:w="202" w:type="dxa"/>
          <w:trHeight w:val="273"/>
          <w:jc w:val="center"/>
        </w:trPr>
        <w:tc>
          <w:tcPr>
            <w:tcW w:w="4381" w:type="dxa"/>
            <w:tcBorders>
              <w:top w:val="nil"/>
              <w:left w:val="nil"/>
              <w:bottom w:val="nil"/>
              <w:right w:val="nil"/>
            </w:tcBorders>
          </w:tcPr>
          <w:p w14:paraId="7F9F4029" w14:textId="77777777" w:rsidR="00CF2001" w:rsidRDefault="00CF2001" w:rsidP="00386AA9">
            <w:pPr>
              <w:widowControl w:val="0"/>
              <w:autoSpaceDE w:val="0"/>
              <w:autoSpaceDN w:val="0"/>
              <w:adjustRightInd w:val="0"/>
              <w:rPr>
                <w:rFonts w:cs="Times New Roman"/>
              </w:rPr>
            </w:pPr>
          </w:p>
        </w:tc>
        <w:tc>
          <w:tcPr>
            <w:tcW w:w="1232" w:type="dxa"/>
            <w:gridSpan w:val="2"/>
            <w:tcBorders>
              <w:top w:val="nil"/>
              <w:left w:val="nil"/>
              <w:bottom w:val="nil"/>
              <w:right w:val="nil"/>
            </w:tcBorders>
          </w:tcPr>
          <w:p w14:paraId="1B6D6C98" w14:textId="77777777" w:rsidR="00CF2001" w:rsidRDefault="00CF2001" w:rsidP="00386AA9">
            <w:pPr>
              <w:widowControl w:val="0"/>
              <w:autoSpaceDE w:val="0"/>
              <w:autoSpaceDN w:val="0"/>
              <w:adjustRightInd w:val="0"/>
              <w:jc w:val="center"/>
              <w:rPr>
                <w:rFonts w:cs="Times New Roman"/>
              </w:rPr>
            </w:pPr>
          </w:p>
        </w:tc>
        <w:tc>
          <w:tcPr>
            <w:tcW w:w="1221" w:type="dxa"/>
            <w:tcBorders>
              <w:top w:val="nil"/>
              <w:left w:val="nil"/>
              <w:bottom w:val="nil"/>
              <w:right w:val="nil"/>
            </w:tcBorders>
          </w:tcPr>
          <w:p w14:paraId="4FEBB4E5" w14:textId="77777777" w:rsidR="00CF2001" w:rsidRDefault="00CF2001" w:rsidP="00386AA9">
            <w:pPr>
              <w:widowControl w:val="0"/>
              <w:autoSpaceDE w:val="0"/>
              <w:autoSpaceDN w:val="0"/>
              <w:adjustRightInd w:val="0"/>
              <w:jc w:val="center"/>
              <w:rPr>
                <w:rFonts w:cs="Times New Roman"/>
              </w:rPr>
            </w:pPr>
          </w:p>
        </w:tc>
        <w:tc>
          <w:tcPr>
            <w:tcW w:w="1221" w:type="dxa"/>
            <w:tcBorders>
              <w:top w:val="nil"/>
              <w:left w:val="nil"/>
              <w:bottom w:val="nil"/>
              <w:right w:val="nil"/>
            </w:tcBorders>
          </w:tcPr>
          <w:p w14:paraId="20879F71" w14:textId="77777777" w:rsidR="00CF2001" w:rsidRDefault="00CF2001" w:rsidP="00386AA9">
            <w:pPr>
              <w:widowControl w:val="0"/>
              <w:autoSpaceDE w:val="0"/>
              <w:autoSpaceDN w:val="0"/>
              <w:adjustRightInd w:val="0"/>
              <w:jc w:val="center"/>
              <w:rPr>
                <w:rFonts w:cs="Times New Roman"/>
              </w:rPr>
            </w:pPr>
          </w:p>
        </w:tc>
        <w:tc>
          <w:tcPr>
            <w:tcW w:w="1221" w:type="dxa"/>
            <w:tcBorders>
              <w:top w:val="nil"/>
              <w:left w:val="nil"/>
              <w:bottom w:val="nil"/>
              <w:right w:val="nil"/>
            </w:tcBorders>
          </w:tcPr>
          <w:p w14:paraId="0DFC7B42" w14:textId="77777777" w:rsidR="00CF2001" w:rsidRDefault="00CF2001" w:rsidP="00386AA9">
            <w:pPr>
              <w:widowControl w:val="0"/>
              <w:autoSpaceDE w:val="0"/>
              <w:autoSpaceDN w:val="0"/>
              <w:adjustRightInd w:val="0"/>
              <w:jc w:val="center"/>
              <w:rPr>
                <w:rFonts w:cs="Times New Roman"/>
              </w:rPr>
            </w:pPr>
          </w:p>
        </w:tc>
        <w:tc>
          <w:tcPr>
            <w:tcW w:w="1221" w:type="dxa"/>
            <w:tcBorders>
              <w:top w:val="nil"/>
              <w:left w:val="nil"/>
              <w:bottom w:val="nil"/>
              <w:right w:val="nil"/>
            </w:tcBorders>
          </w:tcPr>
          <w:p w14:paraId="2A115836" w14:textId="77777777" w:rsidR="00CF2001" w:rsidRDefault="00CF2001" w:rsidP="00386AA9">
            <w:pPr>
              <w:widowControl w:val="0"/>
              <w:autoSpaceDE w:val="0"/>
              <w:autoSpaceDN w:val="0"/>
              <w:adjustRightInd w:val="0"/>
              <w:jc w:val="center"/>
              <w:rPr>
                <w:rFonts w:cs="Times New Roman"/>
              </w:rPr>
            </w:pPr>
          </w:p>
        </w:tc>
        <w:tc>
          <w:tcPr>
            <w:tcW w:w="1221" w:type="dxa"/>
            <w:tcBorders>
              <w:top w:val="nil"/>
              <w:left w:val="nil"/>
              <w:bottom w:val="nil"/>
              <w:right w:val="nil"/>
            </w:tcBorders>
          </w:tcPr>
          <w:p w14:paraId="7671E329" w14:textId="77777777" w:rsidR="00CF2001" w:rsidRDefault="00CF2001" w:rsidP="00386AA9">
            <w:pPr>
              <w:widowControl w:val="0"/>
              <w:autoSpaceDE w:val="0"/>
              <w:autoSpaceDN w:val="0"/>
              <w:adjustRightInd w:val="0"/>
              <w:jc w:val="center"/>
              <w:rPr>
                <w:rFonts w:cs="Times New Roman"/>
              </w:rPr>
            </w:pPr>
          </w:p>
        </w:tc>
        <w:tc>
          <w:tcPr>
            <w:tcW w:w="1221" w:type="dxa"/>
            <w:tcBorders>
              <w:top w:val="nil"/>
              <w:left w:val="nil"/>
              <w:bottom w:val="nil"/>
              <w:right w:val="nil"/>
            </w:tcBorders>
          </w:tcPr>
          <w:p w14:paraId="0A248A0B" w14:textId="77777777" w:rsidR="00CF2001" w:rsidRDefault="00CF2001" w:rsidP="00386AA9">
            <w:pPr>
              <w:widowControl w:val="0"/>
              <w:autoSpaceDE w:val="0"/>
              <w:autoSpaceDN w:val="0"/>
              <w:adjustRightInd w:val="0"/>
              <w:jc w:val="center"/>
              <w:rPr>
                <w:rFonts w:cs="Times New Roman"/>
              </w:rPr>
            </w:pPr>
          </w:p>
        </w:tc>
      </w:tr>
      <w:tr w:rsidR="00CF2001" w14:paraId="326CEAEB" w14:textId="77777777" w:rsidTr="00386AA9">
        <w:trPr>
          <w:gridAfter w:val="1"/>
          <w:wAfter w:w="202" w:type="dxa"/>
          <w:trHeight w:val="273"/>
          <w:jc w:val="center"/>
        </w:trPr>
        <w:tc>
          <w:tcPr>
            <w:tcW w:w="4381" w:type="dxa"/>
            <w:tcBorders>
              <w:top w:val="nil"/>
              <w:left w:val="nil"/>
              <w:bottom w:val="nil"/>
              <w:right w:val="nil"/>
            </w:tcBorders>
          </w:tcPr>
          <w:p w14:paraId="7734A197" w14:textId="77777777" w:rsidR="00CF2001" w:rsidRDefault="00CF2001" w:rsidP="00386AA9">
            <w:pPr>
              <w:widowControl w:val="0"/>
              <w:autoSpaceDE w:val="0"/>
              <w:autoSpaceDN w:val="0"/>
              <w:adjustRightInd w:val="0"/>
              <w:rPr>
                <w:rFonts w:cs="Times New Roman"/>
              </w:rPr>
            </w:pPr>
            <w:r>
              <w:rPr>
                <w:rFonts w:cs="Times New Roman"/>
              </w:rPr>
              <w:t xml:space="preserve">Mean Number of Surviving Children </w:t>
            </w:r>
          </w:p>
        </w:tc>
        <w:tc>
          <w:tcPr>
            <w:tcW w:w="1232" w:type="dxa"/>
            <w:gridSpan w:val="2"/>
            <w:tcBorders>
              <w:top w:val="nil"/>
              <w:left w:val="nil"/>
              <w:bottom w:val="nil"/>
              <w:right w:val="nil"/>
            </w:tcBorders>
          </w:tcPr>
          <w:p w14:paraId="39282301" w14:textId="77777777" w:rsidR="00CF2001" w:rsidRDefault="00CF2001" w:rsidP="00386AA9">
            <w:pPr>
              <w:widowControl w:val="0"/>
              <w:autoSpaceDE w:val="0"/>
              <w:autoSpaceDN w:val="0"/>
              <w:adjustRightInd w:val="0"/>
              <w:jc w:val="center"/>
              <w:rPr>
                <w:rFonts w:cs="Times New Roman"/>
              </w:rPr>
            </w:pPr>
            <w:r>
              <w:rPr>
                <w:rFonts w:cs="Times New Roman"/>
              </w:rPr>
              <w:t>0</w:t>
            </w:r>
            <w:r w:rsidRPr="00C83F88">
              <w:rPr>
                <w:rFonts w:cs="Times New Roman"/>
              </w:rPr>
              <w:t>.2293</w:t>
            </w:r>
          </w:p>
        </w:tc>
        <w:tc>
          <w:tcPr>
            <w:tcW w:w="1221" w:type="dxa"/>
            <w:tcBorders>
              <w:top w:val="nil"/>
              <w:left w:val="nil"/>
              <w:bottom w:val="nil"/>
              <w:right w:val="nil"/>
            </w:tcBorders>
          </w:tcPr>
          <w:p w14:paraId="53D3AEA9" w14:textId="77777777" w:rsidR="00CF2001" w:rsidRDefault="00CF2001" w:rsidP="00386AA9">
            <w:pPr>
              <w:widowControl w:val="0"/>
              <w:autoSpaceDE w:val="0"/>
              <w:autoSpaceDN w:val="0"/>
              <w:adjustRightInd w:val="0"/>
              <w:jc w:val="center"/>
              <w:rPr>
                <w:rFonts w:cs="Times New Roman"/>
              </w:rPr>
            </w:pPr>
            <w:r w:rsidRPr="00C83F88">
              <w:rPr>
                <w:rFonts w:cs="Times New Roman"/>
              </w:rPr>
              <w:t>1.1486</w:t>
            </w:r>
          </w:p>
        </w:tc>
        <w:tc>
          <w:tcPr>
            <w:tcW w:w="1221" w:type="dxa"/>
            <w:tcBorders>
              <w:top w:val="nil"/>
              <w:left w:val="nil"/>
              <w:bottom w:val="nil"/>
              <w:right w:val="nil"/>
            </w:tcBorders>
          </w:tcPr>
          <w:p w14:paraId="7AE0664D" w14:textId="77777777" w:rsidR="00CF2001" w:rsidRDefault="00CF2001" w:rsidP="00386AA9">
            <w:pPr>
              <w:widowControl w:val="0"/>
              <w:autoSpaceDE w:val="0"/>
              <w:autoSpaceDN w:val="0"/>
              <w:adjustRightInd w:val="0"/>
              <w:jc w:val="center"/>
              <w:rPr>
                <w:rFonts w:cs="Times New Roman"/>
              </w:rPr>
            </w:pPr>
            <w:r w:rsidRPr="00C83F88">
              <w:rPr>
                <w:rFonts w:cs="Times New Roman"/>
              </w:rPr>
              <w:t>2.256</w:t>
            </w:r>
            <w:r>
              <w:rPr>
                <w:rFonts w:cs="Times New Roman"/>
              </w:rPr>
              <w:t>7</w:t>
            </w:r>
          </w:p>
        </w:tc>
        <w:tc>
          <w:tcPr>
            <w:tcW w:w="1221" w:type="dxa"/>
            <w:tcBorders>
              <w:top w:val="nil"/>
              <w:left w:val="nil"/>
              <w:bottom w:val="nil"/>
              <w:right w:val="nil"/>
            </w:tcBorders>
          </w:tcPr>
          <w:p w14:paraId="0DC1A12B" w14:textId="77777777" w:rsidR="00CF2001" w:rsidRDefault="00CF2001" w:rsidP="00386AA9">
            <w:pPr>
              <w:widowControl w:val="0"/>
              <w:autoSpaceDE w:val="0"/>
              <w:autoSpaceDN w:val="0"/>
              <w:adjustRightInd w:val="0"/>
              <w:jc w:val="center"/>
              <w:rPr>
                <w:rFonts w:cs="Times New Roman"/>
              </w:rPr>
            </w:pPr>
            <w:r w:rsidRPr="00C83F88">
              <w:rPr>
                <w:rFonts w:cs="Times New Roman"/>
              </w:rPr>
              <w:t>3.2957</w:t>
            </w:r>
          </w:p>
        </w:tc>
        <w:tc>
          <w:tcPr>
            <w:tcW w:w="1221" w:type="dxa"/>
            <w:tcBorders>
              <w:top w:val="nil"/>
              <w:left w:val="nil"/>
              <w:bottom w:val="nil"/>
              <w:right w:val="nil"/>
            </w:tcBorders>
          </w:tcPr>
          <w:p w14:paraId="5850B893" w14:textId="77777777" w:rsidR="00CF2001" w:rsidRDefault="00CF2001" w:rsidP="00386AA9">
            <w:pPr>
              <w:widowControl w:val="0"/>
              <w:autoSpaceDE w:val="0"/>
              <w:autoSpaceDN w:val="0"/>
              <w:adjustRightInd w:val="0"/>
              <w:jc w:val="center"/>
              <w:rPr>
                <w:rFonts w:cs="Times New Roman"/>
              </w:rPr>
            </w:pPr>
            <w:r w:rsidRPr="00C83F88">
              <w:rPr>
                <w:rFonts w:cs="Times New Roman"/>
              </w:rPr>
              <w:t>4.171</w:t>
            </w:r>
            <w:r>
              <w:rPr>
                <w:rFonts w:cs="Times New Roman"/>
              </w:rPr>
              <w:t>5</w:t>
            </w:r>
          </w:p>
        </w:tc>
        <w:tc>
          <w:tcPr>
            <w:tcW w:w="1221" w:type="dxa"/>
            <w:tcBorders>
              <w:top w:val="nil"/>
              <w:left w:val="nil"/>
              <w:bottom w:val="nil"/>
              <w:right w:val="nil"/>
            </w:tcBorders>
          </w:tcPr>
          <w:p w14:paraId="2BC5C3F5" w14:textId="77777777" w:rsidR="00CF2001" w:rsidRDefault="00CF2001" w:rsidP="00386AA9">
            <w:pPr>
              <w:widowControl w:val="0"/>
              <w:autoSpaceDE w:val="0"/>
              <w:autoSpaceDN w:val="0"/>
              <w:adjustRightInd w:val="0"/>
              <w:jc w:val="center"/>
              <w:rPr>
                <w:rFonts w:cs="Times New Roman"/>
              </w:rPr>
            </w:pPr>
            <w:r w:rsidRPr="00C83F88">
              <w:rPr>
                <w:rFonts w:cs="Times New Roman"/>
              </w:rPr>
              <w:t>4.7813</w:t>
            </w:r>
          </w:p>
        </w:tc>
        <w:tc>
          <w:tcPr>
            <w:tcW w:w="1221" w:type="dxa"/>
            <w:tcBorders>
              <w:top w:val="nil"/>
              <w:left w:val="nil"/>
              <w:bottom w:val="nil"/>
              <w:right w:val="nil"/>
            </w:tcBorders>
          </w:tcPr>
          <w:p w14:paraId="5CFB5EB3" w14:textId="77777777" w:rsidR="00CF2001" w:rsidRDefault="00CF2001" w:rsidP="00386AA9">
            <w:pPr>
              <w:widowControl w:val="0"/>
              <w:autoSpaceDE w:val="0"/>
              <w:autoSpaceDN w:val="0"/>
              <w:adjustRightInd w:val="0"/>
              <w:jc w:val="center"/>
              <w:rPr>
                <w:rFonts w:cs="Times New Roman"/>
              </w:rPr>
            </w:pPr>
            <w:r w:rsidRPr="00C83F88">
              <w:rPr>
                <w:rFonts w:cs="Times New Roman"/>
              </w:rPr>
              <w:t>5.0508</w:t>
            </w:r>
          </w:p>
        </w:tc>
      </w:tr>
      <w:tr w:rsidR="00CF2001" w14:paraId="76AD39C5" w14:textId="77777777" w:rsidTr="00386AA9">
        <w:trPr>
          <w:gridAfter w:val="1"/>
          <w:wAfter w:w="202" w:type="dxa"/>
          <w:trHeight w:val="273"/>
          <w:jc w:val="center"/>
        </w:trPr>
        <w:tc>
          <w:tcPr>
            <w:tcW w:w="4381" w:type="dxa"/>
            <w:tcBorders>
              <w:top w:val="nil"/>
              <w:left w:val="nil"/>
              <w:bottom w:val="nil"/>
              <w:right w:val="nil"/>
            </w:tcBorders>
          </w:tcPr>
          <w:p w14:paraId="177D16CF" w14:textId="77777777" w:rsidR="00CF2001" w:rsidRDefault="00CF2001" w:rsidP="00386AA9">
            <w:pPr>
              <w:widowControl w:val="0"/>
              <w:autoSpaceDE w:val="0"/>
              <w:autoSpaceDN w:val="0"/>
              <w:adjustRightInd w:val="0"/>
              <w:rPr>
                <w:rFonts w:cs="Times New Roman"/>
              </w:rPr>
            </w:pPr>
            <w:r>
              <w:rPr>
                <w:rFonts w:cs="Times New Roman"/>
              </w:rPr>
              <w:t>SD Number of Surviving Children</w:t>
            </w:r>
          </w:p>
        </w:tc>
        <w:tc>
          <w:tcPr>
            <w:tcW w:w="1232" w:type="dxa"/>
            <w:gridSpan w:val="2"/>
            <w:tcBorders>
              <w:top w:val="nil"/>
              <w:left w:val="nil"/>
              <w:bottom w:val="nil"/>
              <w:right w:val="nil"/>
            </w:tcBorders>
          </w:tcPr>
          <w:p w14:paraId="34E0CA15" w14:textId="77777777" w:rsidR="00CF2001" w:rsidRDefault="00CF2001" w:rsidP="00386AA9">
            <w:pPr>
              <w:widowControl w:val="0"/>
              <w:autoSpaceDE w:val="0"/>
              <w:autoSpaceDN w:val="0"/>
              <w:adjustRightInd w:val="0"/>
              <w:jc w:val="center"/>
              <w:rPr>
                <w:rFonts w:cs="Times New Roman"/>
              </w:rPr>
            </w:pPr>
            <w:r>
              <w:rPr>
                <w:rFonts w:cs="Times New Roman"/>
              </w:rPr>
              <w:t>0</w:t>
            </w:r>
            <w:r w:rsidRPr="00C83F88">
              <w:rPr>
                <w:rFonts w:cs="Times New Roman"/>
              </w:rPr>
              <w:t>.2990</w:t>
            </w:r>
          </w:p>
        </w:tc>
        <w:tc>
          <w:tcPr>
            <w:tcW w:w="1221" w:type="dxa"/>
            <w:tcBorders>
              <w:top w:val="nil"/>
              <w:left w:val="nil"/>
              <w:bottom w:val="nil"/>
              <w:right w:val="nil"/>
            </w:tcBorders>
          </w:tcPr>
          <w:p w14:paraId="2EB55B07" w14:textId="77777777" w:rsidR="00CF2001" w:rsidRDefault="00CF2001" w:rsidP="00386AA9">
            <w:pPr>
              <w:widowControl w:val="0"/>
              <w:autoSpaceDE w:val="0"/>
              <w:autoSpaceDN w:val="0"/>
              <w:adjustRightInd w:val="0"/>
              <w:jc w:val="center"/>
              <w:rPr>
                <w:rFonts w:cs="Times New Roman"/>
              </w:rPr>
            </w:pPr>
            <w:r>
              <w:rPr>
                <w:rFonts w:cs="Times New Roman"/>
              </w:rPr>
              <w:t>0</w:t>
            </w:r>
            <w:r w:rsidRPr="00C83F88">
              <w:rPr>
                <w:rFonts w:cs="Times New Roman"/>
              </w:rPr>
              <w:t>.660</w:t>
            </w:r>
            <w:r>
              <w:rPr>
                <w:rFonts w:cs="Times New Roman"/>
              </w:rPr>
              <w:t>7</w:t>
            </w:r>
          </w:p>
        </w:tc>
        <w:tc>
          <w:tcPr>
            <w:tcW w:w="1221" w:type="dxa"/>
            <w:tcBorders>
              <w:top w:val="nil"/>
              <w:left w:val="nil"/>
              <w:bottom w:val="nil"/>
              <w:right w:val="nil"/>
            </w:tcBorders>
          </w:tcPr>
          <w:p w14:paraId="7E71D562" w14:textId="77777777" w:rsidR="00CF2001" w:rsidRDefault="00CF2001" w:rsidP="00386AA9">
            <w:pPr>
              <w:widowControl w:val="0"/>
              <w:autoSpaceDE w:val="0"/>
              <w:autoSpaceDN w:val="0"/>
              <w:adjustRightInd w:val="0"/>
              <w:jc w:val="center"/>
              <w:rPr>
                <w:rFonts w:cs="Times New Roman"/>
              </w:rPr>
            </w:pPr>
            <w:r>
              <w:rPr>
                <w:rFonts w:cs="Times New Roman"/>
              </w:rPr>
              <w:t>0</w:t>
            </w:r>
            <w:r w:rsidRPr="00C83F88">
              <w:rPr>
                <w:rFonts w:cs="Times New Roman"/>
              </w:rPr>
              <w:t>.9633</w:t>
            </w:r>
          </w:p>
        </w:tc>
        <w:tc>
          <w:tcPr>
            <w:tcW w:w="1221" w:type="dxa"/>
            <w:tcBorders>
              <w:top w:val="nil"/>
              <w:left w:val="nil"/>
              <w:bottom w:val="nil"/>
              <w:right w:val="nil"/>
            </w:tcBorders>
          </w:tcPr>
          <w:p w14:paraId="7014197E" w14:textId="77777777" w:rsidR="00CF2001" w:rsidRDefault="00CF2001" w:rsidP="00386AA9">
            <w:pPr>
              <w:widowControl w:val="0"/>
              <w:autoSpaceDE w:val="0"/>
              <w:autoSpaceDN w:val="0"/>
              <w:adjustRightInd w:val="0"/>
              <w:jc w:val="center"/>
              <w:rPr>
                <w:rFonts w:cs="Times New Roman"/>
              </w:rPr>
            </w:pPr>
            <w:r w:rsidRPr="00C83F88">
              <w:rPr>
                <w:rFonts w:cs="Times New Roman"/>
              </w:rPr>
              <w:t>1.286</w:t>
            </w:r>
            <w:r>
              <w:rPr>
                <w:rFonts w:cs="Times New Roman"/>
              </w:rPr>
              <w:t>4</w:t>
            </w:r>
          </w:p>
        </w:tc>
        <w:tc>
          <w:tcPr>
            <w:tcW w:w="1221" w:type="dxa"/>
            <w:tcBorders>
              <w:top w:val="nil"/>
              <w:left w:val="nil"/>
              <w:bottom w:val="nil"/>
              <w:right w:val="nil"/>
            </w:tcBorders>
          </w:tcPr>
          <w:p w14:paraId="4E22F195" w14:textId="77777777" w:rsidR="00CF2001" w:rsidRDefault="00CF2001" w:rsidP="00386AA9">
            <w:pPr>
              <w:widowControl w:val="0"/>
              <w:autoSpaceDE w:val="0"/>
              <w:autoSpaceDN w:val="0"/>
              <w:adjustRightInd w:val="0"/>
              <w:jc w:val="center"/>
              <w:rPr>
                <w:rFonts w:cs="Times New Roman"/>
              </w:rPr>
            </w:pPr>
            <w:r w:rsidRPr="00C83F88">
              <w:rPr>
                <w:rFonts w:cs="Times New Roman"/>
              </w:rPr>
              <w:t>1.5686</w:t>
            </w:r>
          </w:p>
        </w:tc>
        <w:tc>
          <w:tcPr>
            <w:tcW w:w="1221" w:type="dxa"/>
            <w:tcBorders>
              <w:top w:val="nil"/>
              <w:left w:val="nil"/>
              <w:bottom w:val="nil"/>
              <w:right w:val="nil"/>
            </w:tcBorders>
          </w:tcPr>
          <w:p w14:paraId="2D9AAFE1" w14:textId="77777777" w:rsidR="00CF2001" w:rsidRDefault="00CF2001" w:rsidP="00386AA9">
            <w:pPr>
              <w:widowControl w:val="0"/>
              <w:autoSpaceDE w:val="0"/>
              <w:autoSpaceDN w:val="0"/>
              <w:adjustRightInd w:val="0"/>
              <w:jc w:val="center"/>
              <w:rPr>
                <w:rFonts w:cs="Times New Roman"/>
              </w:rPr>
            </w:pPr>
            <w:r w:rsidRPr="00C83F88">
              <w:rPr>
                <w:rFonts w:cs="Times New Roman"/>
              </w:rPr>
              <w:t>1.828</w:t>
            </w:r>
            <w:r>
              <w:rPr>
                <w:rFonts w:cs="Times New Roman"/>
              </w:rPr>
              <w:t>2</w:t>
            </w:r>
          </w:p>
        </w:tc>
        <w:tc>
          <w:tcPr>
            <w:tcW w:w="1221" w:type="dxa"/>
            <w:tcBorders>
              <w:top w:val="nil"/>
              <w:left w:val="nil"/>
              <w:bottom w:val="nil"/>
              <w:right w:val="nil"/>
            </w:tcBorders>
          </w:tcPr>
          <w:p w14:paraId="225A20E8" w14:textId="77777777" w:rsidR="00CF2001" w:rsidRDefault="00CF2001" w:rsidP="00386AA9">
            <w:pPr>
              <w:widowControl w:val="0"/>
              <w:autoSpaceDE w:val="0"/>
              <w:autoSpaceDN w:val="0"/>
              <w:adjustRightInd w:val="0"/>
              <w:jc w:val="center"/>
              <w:rPr>
                <w:rFonts w:cs="Times New Roman"/>
              </w:rPr>
            </w:pPr>
            <w:r w:rsidRPr="00C83F88">
              <w:rPr>
                <w:rFonts w:cs="Times New Roman"/>
              </w:rPr>
              <w:t>1.9846</w:t>
            </w:r>
          </w:p>
        </w:tc>
      </w:tr>
      <w:tr w:rsidR="00CF2001" w14:paraId="05C1CE9A" w14:textId="77777777" w:rsidTr="00386AA9">
        <w:trPr>
          <w:gridAfter w:val="1"/>
          <w:wAfter w:w="202" w:type="dxa"/>
          <w:trHeight w:val="57"/>
          <w:jc w:val="center"/>
        </w:trPr>
        <w:tc>
          <w:tcPr>
            <w:tcW w:w="4381" w:type="dxa"/>
            <w:tcBorders>
              <w:top w:val="nil"/>
              <w:left w:val="nil"/>
              <w:bottom w:val="double" w:sz="4" w:space="0" w:color="auto"/>
              <w:right w:val="nil"/>
            </w:tcBorders>
          </w:tcPr>
          <w:p w14:paraId="6E8E446F" w14:textId="77777777" w:rsidR="00CF2001" w:rsidRDefault="00CF2001" w:rsidP="00386AA9">
            <w:pPr>
              <w:widowControl w:val="0"/>
              <w:autoSpaceDE w:val="0"/>
              <w:autoSpaceDN w:val="0"/>
              <w:adjustRightInd w:val="0"/>
              <w:rPr>
                <w:rFonts w:cs="Times New Roman"/>
              </w:rPr>
            </w:pPr>
            <w:r>
              <w:rPr>
                <w:rFonts w:cs="Times New Roman"/>
              </w:rPr>
              <w:t>Observations</w:t>
            </w:r>
          </w:p>
        </w:tc>
        <w:tc>
          <w:tcPr>
            <w:tcW w:w="1232" w:type="dxa"/>
            <w:gridSpan w:val="2"/>
            <w:tcBorders>
              <w:top w:val="nil"/>
              <w:left w:val="nil"/>
              <w:bottom w:val="double" w:sz="4" w:space="0" w:color="auto"/>
              <w:right w:val="nil"/>
            </w:tcBorders>
          </w:tcPr>
          <w:p w14:paraId="62E4388E" w14:textId="77777777" w:rsidR="00CF2001" w:rsidRDefault="00CF2001" w:rsidP="00386AA9">
            <w:pPr>
              <w:widowControl w:val="0"/>
              <w:autoSpaceDE w:val="0"/>
              <w:autoSpaceDN w:val="0"/>
              <w:adjustRightInd w:val="0"/>
              <w:jc w:val="center"/>
              <w:rPr>
                <w:rFonts w:cs="Times New Roman"/>
              </w:rPr>
            </w:pPr>
            <w:r>
              <w:rPr>
                <w:rFonts w:cs="Times New Roman"/>
              </w:rPr>
              <w:t>5,321</w:t>
            </w:r>
          </w:p>
        </w:tc>
        <w:tc>
          <w:tcPr>
            <w:tcW w:w="1221" w:type="dxa"/>
            <w:tcBorders>
              <w:top w:val="nil"/>
              <w:left w:val="nil"/>
              <w:bottom w:val="double" w:sz="4" w:space="0" w:color="auto"/>
              <w:right w:val="nil"/>
            </w:tcBorders>
          </w:tcPr>
          <w:p w14:paraId="685A7E85" w14:textId="77777777" w:rsidR="00CF2001" w:rsidRDefault="00CF2001" w:rsidP="00386AA9">
            <w:pPr>
              <w:widowControl w:val="0"/>
              <w:autoSpaceDE w:val="0"/>
              <w:autoSpaceDN w:val="0"/>
              <w:adjustRightInd w:val="0"/>
              <w:jc w:val="center"/>
              <w:rPr>
                <w:rFonts w:cs="Times New Roman"/>
              </w:rPr>
            </w:pPr>
            <w:r>
              <w:rPr>
                <w:rFonts w:cs="Times New Roman"/>
              </w:rPr>
              <w:t>5,314</w:t>
            </w:r>
          </w:p>
        </w:tc>
        <w:tc>
          <w:tcPr>
            <w:tcW w:w="1221" w:type="dxa"/>
            <w:tcBorders>
              <w:top w:val="nil"/>
              <w:left w:val="nil"/>
              <w:bottom w:val="double" w:sz="4" w:space="0" w:color="auto"/>
              <w:right w:val="nil"/>
            </w:tcBorders>
          </w:tcPr>
          <w:p w14:paraId="72B49379" w14:textId="77777777" w:rsidR="00CF2001" w:rsidRDefault="00CF2001" w:rsidP="00386AA9">
            <w:pPr>
              <w:widowControl w:val="0"/>
              <w:autoSpaceDE w:val="0"/>
              <w:autoSpaceDN w:val="0"/>
              <w:adjustRightInd w:val="0"/>
              <w:jc w:val="center"/>
              <w:rPr>
                <w:rFonts w:cs="Times New Roman"/>
              </w:rPr>
            </w:pPr>
            <w:r>
              <w:rPr>
                <w:rFonts w:cs="Times New Roman"/>
              </w:rPr>
              <w:t>5,264</w:t>
            </w:r>
          </w:p>
        </w:tc>
        <w:tc>
          <w:tcPr>
            <w:tcW w:w="1221" w:type="dxa"/>
            <w:tcBorders>
              <w:top w:val="nil"/>
              <w:left w:val="nil"/>
              <w:bottom w:val="double" w:sz="4" w:space="0" w:color="auto"/>
              <w:right w:val="nil"/>
            </w:tcBorders>
          </w:tcPr>
          <w:p w14:paraId="148A7D06" w14:textId="77777777" w:rsidR="00CF2001" w:rsidRDefault="00CF2001" w:rsidP="00386AA9">
            <w:pPr>
              <w:widowControl w:val="0"/>
              <w:autoSpaceDE w:val="0"/>
              <w:autoSpaceDN w:val="0"/>
              <w:adjustRightInd w:val="0"/>
              <w:jc w:val="center"/>
              <w:rPr>
                <w:rFonts w:cs="Times New Roman"/>
              </w:rPr>
            </w:pPr>
            <w:r>
              <w:rPr>
                <w:rFonts w:cs="Times New Roman"/>
              </w:rPr>
              <w:t>5,116</w:t>
            </w:r>
          </w:p>
        </w:tc>
        <w:tc>
          <w:tcPr>
            <w:tcW w:w="1221" w:type="dxa"/>
            <w:tcBorders>
              <w:top w:val="nil"/>
              <w:left w:val="nil"/>
              <w:bottom w:val="double" w:sz="4" w:space="0" w:color="auto"/>
              <w:right w:val="nil"/>
            </w:tcBorders>
          </w:tcPr>
          <w:p w14:paraId="1FEB1098" w14:textId="77777777" w:rsidR="00CF2001" w:rsidRDefault="00CF2001" w:rsidP="00386AA9">
            <w:pPr>
              <w:widowControl w:val="0"/>
              <w:autoSpaceDE w:val="0"/>
              <w:autoSpaceDN w:val="0"/>
              <w:adjustRightInd w:val="0"/>
              <w:jc w:val="center"/>
              <w:rPr>
                <w:rFonts w:cs="Times New Roman"/>
              </w:rPr>
            </w:pPr>
            <w:r>
              <w:rPr>
                <w:rFonts w:cs="Times New Roman"/>
              </w:rPr>
              <w:t>4,903</w:t>
            </w:r>
          </w:p>
        </w:tc>
        <w:tc>
          <w:tcPr>
            <w:tcW w:w="1221" w:type="dxa"/>
            <w:tcBorders>
              <w:top w:val="nil"/>
              <w:left w:val="nil"/>
              <w:bottom w:val="double" w:sz="4" w:space="0" w:color="auto"/>
              <w:right w:val="nil"/>
            </w:tcBorders>
          </w:tcPr>
          <w:p w14:paraId="17E860A7" w14:textId="77777777" w:rsidR="00CF2001" w:rsidRDefault="00CF2001" w:rsidP="00386AA9">
            <w:pPr>
              <w:widowControl w:val="0"/>
              <w:autoSpaceDE w:val="0"/>
              <w:autoSpaceDN w:val="0"/>
              <w:adjustRightInd w:val="0"/>
              <w:jc w:val="center"/>
              <w:rPr>
                <w:rFonts w:cs="Times New Roman"/>
              </w:rPr>
            </w:pPr>
            <w:r>
              <w:rPr>
                <w:rFonts w:cs="Times New Roman"/>
              </w:rPr>
              <w:t>4,627</w:t>
            </w:r>
          </w:p>
        </w:tc>
        <w:tc>
          <w:tcPr>
            <w:tcW w:w="1221" w:type="dxa"/>
            <w:tcBorders>
              <w:top w:val="nil"/>
              <w:left w:val="nil"/>
              <w:bottom w:val="double" w:sz="4" w:space="0" w:color="auto"/>
              <w:right w:val="nil"/>
            </w:tcBorders>
          </w:tcPr>
          <w:p w14:paraId="48D09A71" w14:textId="77777777" w:rsidR="00CF2001" w:rsidRDefault="00CF2001" w:rsidP="00386AA9">
            <w:pPr>
              <w:widowControl w:val="0"/>
              <w:autoSpaceDE w:val="0"/>
              <w:autoSpaceDN w:val="0"/>
              <w:adjustRightInd w:val="0"/>
              <w:jc w:val="center"/>
              <w:rPr>
                <w:rFonts w:cs="Times New Roman"/>
              </w:rPr>
            </w:pPr>
            <w:r>
              <w:rPr>
                <w:rFonts w:cs="Times New Roman"/>
              </w:rPr>
              <w:t>4,301</w:t>
            </w:r>
          </w:p>
        </w:tc>
      </w:tr>
      <w:tr w:rsidR="00CF2001" w14:paraId="105D6723" w14:textId="77777777" w:rsidTr="00386AA9">
        <w:tblPrEx>
          <w:tblBorders>
            <w:bottom w:val="single" w:sz="6" w:space="0" w:color="auto"/>
          </w:tblBorders>
        </w:tblPrEx>
        <w:trPr>
          <w:gridAfter w:val="1"/>
          <w:wAfter w:w="202" w:type="dxa"/>
          <w:trHeight w:val="273"/>
          <w:jc w:val="center"/>
        </w:trPr>
        <w:tc>
          <w:tcPr>
            <w:tcW w:w="12939" w:type="dxa"/>
            <w:gridSpan w:val="9"/>
            <w:tcBorders>
              <w:top w:val="double" w:sz="4" w:space="0" w:color="auto"/>
              <w:left w:val="nil"/>
              <w:bottom w:val="single" w:sz="4" w:space="0" w:color="auto"/>
              <w:right w:val="nil"/>
            </w:tcBorders>
          </w:tcPr>
          <w:p w14:paraId="771F8C7C" w14:textId="77777777" w:rsidR="00CF2001" w:rsidRDefault="00CF2001" w:rsidP="00386AA9">
            <w:pPr>
              <w:widowControl w:val="0"/>
              <w:autoSpaceDE w:val="0"/>
              <w:autoSpaceDN w:val="0"/>
              <w:adjustRightInd w:val="0"/>
              <w:jc w:val="center"/>
              <w:rPr>
                <w:rFonts w:cs="Times New Roman"/>
              </w:rPr>
            </w:pPr>
            <w:r>
              <w:rPr>
                <w:rFonts w:cs="Times New Roman"/>
              </w:rPr>
              <w:t>Panel B: IV regressions</w:t>
            </w:r>
          </w:p>
        </w:tc>
      </w:tr>
      <w:tr w:rsidR="00CF2001" w14:paraId="4BD3CCBF" w14:textId="77777777" w:rsidTr="00386AA9">
        <w:trPr>
          <w:gridAfter w:val="1"/>
          <w:wAfter w:w="202" w:type="dxa"/>
          <w:trHeight w:val="309"/>
          <w:jc w:val="center"/>
        </w:trPr>
        <w:tc>
          <w:tcPr>
            <w:tcW w:w="4392" w:type="dxa"/>
            <w:gridSpan w:val="2"/>
            <w:tcBorders>
              <w:top w:val="single" w:sz="6" w:space="0" w:color="auto"/>
              <w:left w:val="nil"/>
              <w:bottom w:val="single" w:sz="4" w:space="0" w:color="auto"/>
              <w:right w:val="nil"/>
            </w:tcBorders>
          </w:tcPr>
          <w:p w14:paraId="6A4A6761" w14:textId="77777777" w:rsidR="00CF2001" w:rsidRDefault="00CF2001" w:rsidP="00386AA9">
            <w:pPr>
              <w:widowControl w:val="0"/>
              <w:autoSpaceDE w:val="0"/>
              <w:autoSpaceDN w:val="0"/>
              <w:adjustRightInd w:val="0"/>
              <w:rPr>
                <w:rFonts w:cs="Times New Roman"/>
              </w:rPr>
            </w:pPr>
            <w:r>
              <w:rPr>
                <w:rFonts w:cs="Times New Roman"/>
              </w:rPr>
              <w:t xml:space="preserve">Dependent Variable: </w:t>
            </w:r>
          </w:p>
        </w:tc>
        <w:tc>
          <w:tcPr>
            <w:tcW w:w="1221" w:type="dxa"/>
            <w:tcBorders>
              <w:top w:val="single" w:sz="6" w:space="0" w:color="auto"/>
              <w:left w:val="nil"/>
              <w:bottom w:val="single" w:sz="4" w:space="0" w:color="auto"/>
              <w:right w:val="nil"/>
            </w:tcBorders>
          </w:tcPr>
          <w:p w14:paraId="436CE0E2" w14:textId="77777777" w:rsidR="00CF2001" w:rsidRPr="00136AA5" w:rsidRDefault="00CF2001" w:rsidP="00386AA9">
            <w:pPr>
              <w:widowControl w:val="0"/>
              <w:autoSpaceDE w:val="0"/>
              <w:autoSpaceDN w:val="0"/>
              <w:adjustRightInd w:val="0"/>
              <w:jc w:val="center"/>
              <w:rPr>
                <w:rFonts w:cs="Times New Roman"/>
              </w:rPr>
            </w:pPr>
            <w:r>
              <w:rPr>
                <w:rFonts w:cs="Times New Roman"/>
              </w:rPr>
              <w:t>Number of Surviving Children</w:t>
            </w:r>
          </w:p>
        </w:tc>
        <w:tc>
          <w:tcPr>
            <w:tcW w:w="1221" w:type="dxa"/>
            <w:tcBorders>
              <w:top w:val="single" w:sz="6" w:space="0" w:color="auto"/>
              <w:left w:val="nil"/>
              <w:bottom w:val="single" w:sz="4" w:space="0" w:color="auto"/>
              <w:right w:val="nil"/>
            </w:tcBorders>
          </w:tcPr>
          <w:p w14:paraId="42FC267A" w14:textId="77777777" w:rsidR="00CF2001" w:rsidRDefault="00CF2001" w:rsidP="00386AA9">
            <w:pPr>
              <w:widowControl w:val="0"/>
              <w:autoSpaceDE w:val="0"/>
              <w:autoSpaceDN w:val="0"/>
              <w:adjustRightInd w:val="0"/>
              <w:jc w:val="center"/>
              <w:rPr>
                <w:rFonts w:cs="Times New Roman"/>
              </w:rPr>
            </w:pPr>
            <w:r>
              <w:rPr>
                <w:rFonts w:cs="Times New Roman"/>
              </w:rPr>
              <w:t>Number of Surviving Children</w:t>
            </w:r>
          </w:p>
        </w:tc>
        <w:tc>
          <w:tcPr>
            <w:tcW w:w="1221" w:type="dxa"/>
            <w:tcBorders>
              <w:top w:val="single" w:sz="6" w:space="0" w:color="auto"/>
              <w:left w:val="nil"/>
              <w:bottom w:val="single" w:sz="4" w:space="0" w:color="auto"/>
              <w:right w:val="nil"/>
            </w:tcBorders>
          </w:tcPr>
          <w:p w14:paraId="5E5CF122" w14:textId="77777777" w:rsidR="00CF2001" w:rsidRDefault="00CF2001" w:rsidP="00386AA9">
            <w:pPr>
              <w:widowControl w:val="0"/>
              <w:autoSpaceDE w:val="0"/>
              <w:autoSpaceDN w:val="0"/>
              <w:adjustRightInd w:val="0"/>
              <w:jc w:val="center"/>
              <w:rPr>
                <w:rFonts w:cs="Times New Roman"/>
              </w:rPr>
            </w:pPr>
            <w:r>
              <w:rPr>
                <w:rFonts w:cs="Times New Roman"/>
              </w:rPr>
              <w:t>Number of Surviving Children</w:t>
            </w:r>
          </w:p>
        </w:tc>
        <w:tc>
          <w:tcPr>
            <w:tcW w:w="1221" w:type="dxa"/>
            <w:tcBorders>
              <w:top w:val="single" w:sz="6" w:space="0" w:color="auto"/>
              <w:left w:val="nil"/>
              <w:bottom w:val="single" w:sz="4" w:space="0" w:color="auto"/>
              <w:right w:val="nil"/>
            </w:tcBorders>
          </w:tcPr>
          <w:p w14:paraId="2E9B84E3" w14:textId="77777777" w:rsidR="00CF2001" w:rsidRDefault="00CF2001" w:rsidP="00386AA9">
            <w:pPr>
              <w:widowControl w:val="0"/>
              <w:autoSpaceDE w:val="0"/>
              <w:autoSpaceDN w:val="0"/>
              <w:adjustRightInd w:val="0"/>
              <w:jc w:val="center"/>
              <w:rPr>
                <w:rFonts w:cs="Times New Roman"/>
              </w:rPr>
            </w:pPr>
            <w:r>
              <w:rPr>
                <w:rFonts w:cs="Times New Roman"/>
              </w:rPr>
              <w:t>Number of Surviving Children</w:t>
            </w:r>
          </w:p>
        </w:tc>
        <w:tc>
          <w:tcPr>
            <w:tcW w:w="1221" w:type="dxa"/>
            <w:tcBorders>
              <w:top w:val="single" w:sz="6" w:space="0" w:color="auto"/>
              <w:left w:val="nil"/>
              <w:bottom w:val="single" w:sz="4" w:space="0" w:color="auto"/>
              <w:right w:val="nil"/>
            </w:tcBorders>
          </w:tcPr>
          <w:p w14:paraId="1F45C2A5" w14:textId="77777777" w:rsidR="00CF2001" w:rsidRDefault="00CF2001" w:rsidP="00386AA9">
            <w:pPr>
              <w:widowControl w:val="0"/>
              <w:autoSpaceDE w:val="0"/>
              <w:autoSpaceDN w:val="0"/>
              <w:adjustRightInd w:val="0"/>
              <w:jc w:val="center"/>
              <w:rPr>
                <w:rFonts w:cs="Times New Roman"/>
              </w:rPr>
            </w:pPr>
            <w:r>
              <w:rPr>
                <w:rFonts w:cs="Times New Roman"/>
              </w:rPr>
              <w:t>Number of Surviving Children</w:t>
            </w:r>
          </w:p>
        </w:tc>
        <w:tc>
          <w:tcPr>
            <w:tcW w:w="1221" w:type="dxa"/>
            <w:tcBorders>
              <w:top w:val="single" w:sz="6" w:space="0" w:color="auto"/>
              <w:left w:val="nil"/>
              <w:bottom w:val="single" w:sz="4" w:space="0" w:color="auto"/>
              <w:right w:val="nil"/>
            </w:tcBorders>
          </w:tcPr>
          <w:p w14:paraId="52490709" w14:textId="77777777" w:rsidR="00CF2001" w:rsidRDefault="00CF2001" w:rsidP="00386AA9">
            <w:pPr>
              <w:widowControl w:val="0"/>
              <w:autoSpaceDE w:val="0"/>
              <w:autoSpaceDN w:val="0"/>
              <w:adjustRightInd w:val="0"/>
              <w:jc w:val="center"/>
              <w:rPr>
                <w:rFonts w:cs="Times New Roman"/>
              </w:rPr>
            </w:pPr>
            <w:r>
              <w:rPr>
                <w:rFonts w:cs="Times New Roman"/>
              </w:rPr>
              <w:t>Number of Surviving Children</w:t>
            </w:r>
          </w:p>
        </w:tc>
        <w:tc>
          <w:tcPr>
            <w:tcW w:w="1221" w:type="dxa"/>
            <w:tcBorders>
              <w:top w:val="single" w:sz="6" w:space="0" w:color="auto"/>
              <w:left w:val="nil"/>
              <w:bottom w:val="single" w:sz="4" w:space="0" w:color="auto"/>
              <w:right w:val="nil"/>
            </w:tcBorders>
          </w:tcPr>
          <w:p w14:paraId="569FCEF7" w14:textId="77777777" w:rsidR="00CF2001" w:rsidRDefault="00CF2001" w:rsidP="00386AA9">
            <w:pPr>
              <w:widowControl w:val="0"/>
              <w:autoSpaceDE w:val="0"/>
              <w:autoSpaceDN w:val="0"/>
              <w:adjustRightInd w:val="0"/>
              <w:jc w:val="center"/>
              <w:rPr>
                <w:rFonts w:cs="Times New Roman"/>
              </w:rPr>
            </w:pPr>
            <w:r>
              <w:rPr>
                <w:rFonts w:cs="Times New Roman"/>
              </w:rPr>
              <w:t>Number of Surviving Children</w:t>
            </w:r>
          </w:p>
        </w:tc>
      </w:tr>
      <w:tr w:rsidR="00CF2001" w14:paraId="5E5E12B4" w14:textId="77777777" w:rsidTr="00386AA9">
        <w:trPr>
          <w:gridAfter w:val="1"/>
          <w:wAfter w:w="202" w:type="dxa"/>
          <w:trHeight w:val="309"/>
          <w:jc w:val="center"/>
        </w:trPr>
        <w:tc>
          <w:tcPr>
            <w:tcW w:w="4392" w:type="dxa"/>
            <w:gridSpan w:val="2"/>
            <w:tcBorders>
              <w:top w:val="single" w:sz="6" w:space="0" w:color="auto"/>
              <w:left w:val="nil"/>
              <w:bottom w:val="single" w:sz="4" w:space="0" w:color="auto"/>
              <w:right w:val="nil"/>
            </w:tcBorders>
          </w:tcPr>
          <w:p w14:paraId="17628E43" w14:textId="77777777" w:rsidR="00CF2001" w:rsidRDefault="00CF2001" w:rsidP="00386AA9">
            <w:pPr>
              <w:widowControl w:val="0"/>
              <w:autoSpaceDE w:val="0"/>
              <w:autoSpaceDN w:val="0"/>
              <w:adjustRightInd w:val="0"/>
              <w:rPr>
                <w:rFonts w:cs="Times New Roman"/>
              </w:rPr>
            </w:pPr>
          </w:p>
        </w:tc>
        <w:tc>
          <w:tcPr>
            <w:tcW w:w="1221" w:type="dxa"/>
            <w:tcBorders>
              <w:top w:val="single" w:sz="6" w:space="0" w:color="auto"/>
              <w:left w:val="nil"/>
              <w:bottom w:val="single" w:sz="4" w:space="0" w:color="auto"/>
              <w:right w:val="nil"/>
            </w:tcBorders>
          </w:tcPr>
          <w:p w14:paraId="3AF84FC5" w14:textId="77777777" w:rsidR="00CF2001" w:rsidRPr="001D3157" w:rsidRDefault="00CF2001" w:rsidP="00386AA9">
            <w:pPr>
              <w:pStyle w:val="ListParagraph"/>
              <w:widowControl w:val="0"/>
              <w:numPr>
                <w:ilvl w:val="0"/>
                <w:numId w:val="3"/>
              </w:numPr>
              <w:autoSpaceDE w:val="0"/>
              <w:autoSpaceDN w:val="0"/>
              <w:adjustRightInd w:val="0"/>
              <w:spacing w:after="0" w:line="240" w:lineRule="auto"/>
              <w:rPr>
                <w:rFonts w:ascii="Times New Roman" w:hAnsi="Times New Roman" w:cs="Times New Roman"/>
                <w:sz w:val="24"/>
                <w:szCs w:val="24"/>
              </w:rPr>
            </w:pPr>
          </w:p>
        </w:tc>
        <w:tc>
          <w:tcPr>
            <w:tcW w:w="1221" w:type="dxa"/>
            <w:tcBorders>
              <w:top w:val="single" w:sz="6" w:space="0" w:color="auto"/>
              <w:left w:val="nil"/>
              <w:bottom w:val="single" w:sz="4" w:space="0" w:color="auto"/>
              <w:right w:val="nil"/>
            </w:tcBorders>
          </w:tcPr>
          <w:p w14:paraId="63191194" w14:textId="77777777" w:rsidR="00CF2001" w:rsidRPr="001D3157" w:rsidRDefault="00CF2001" w:rsidP="00386AA9">
            <w:pPr>
              <w:pStyle w:val="ListParagraph"/>
              <w:widowControl w:val="0"/>
              <w:numPr>
                <w:ilvl w:val="0"/>
                <w:numId w:val="3"/>
              </w:numPr>
              <w:autoSpaceDE w:val="0"/>
              <w:autoSpaceDN w:val="0"/>
              <w:adjustRightInd w:val="0"/>
              <w:spacing w:after="0" w:line="240" w:lineRule="auto"/>
              <w:jc w:val="center"/>
              <w:rPr>
                <w:rFonts w:ascii="Times New Roman" w:hAnsi="Times New Roman" w:cs="Times New Roman"/>
                <w:sz w:val="24"/>
                <w:szCs w:val="24"/>
              </w:rPr>
            </w:pPr>
          </w:p>
        </w:tc>
        <w:tc>
          <w:tcPr>
            <w:tcW w:w="1221" w:type="dxa"/>
            <w:tcBorders>
              <w:top w:val="single" w:sz="6" w:space="0" w:color="auto"/>
              <w:left w:val="nil"/>
              <w:bottom w:val="single" w:sz="4" w:space="0" w:color="auto"/>
              <w:right w:val="nil"/>
            </w:tcBorders>
          </w:tcPr>
          <w:p w14:paraId="53C452E0" w14:textId="77777777" w:rsidR="00CF2001" w:rsidRPr="001D3157" w:rsidRDefault="00CF2001" w:rsidP="00386AA9">
            <w:pPr>
              <w:pStyle w:val="ListParagraph"/>
              <w:widowControl w:val="0"/>
              <w:numPr>
                <w:ilvl w:val="0"/>
                <w:numId w:val="3"/>
              </w:numPr>
              <w:autoSpaceDE w:val="0"/>
              <w:autoSpaceDN w:val="0"/>
              <w:adjustRightInd w:val="0"/>
              <w:spacing w:after="0" w:line="240" w:lineRule="auto"/>
              <w:jc w:val="center"/>
              <w:rPr>
                <w:rFonts w:ascii="Times New Roman" w:hAnsi="Times New Roman" w:cs="Times New Roman"/>
                <w:sz w:val="24"/>
                <w:szCs w:val="24"/>
              </w:rPr>
            </w:pPr>
          </w:p>
        </w:tc>
        <w:tc>
          <w:tcPr>
            <w:tcW w:w="1221" w:type="dxa"/>
            <w:tcBorders>
              <w:top w:val="single" w:sz="6" w:space="0" w:color="auto"/>
              <w:left w:val="nil"/>
              <w:bottom w:val="single" w:sz="4" w:space="0" w:color="auto"/>
              <w:right w:val="nil"/>
            </w:tcBorders>
          </w:tcPr>
          <w:p w14:paraId="2DAC3BBC" w14:textId="77777777" w:rsidR="00CF2001" w:rsidRPr="001D3157" w:rsidRDefault="00CF2001" w:rsidP="00386AA9">
            <w:pPr>
              <w:pStyle w:val="ListParagraph"/>
              <w:widowControl w:val="0"/>
              <w:numPr>
                <w:ilvl w:val="0"/>
                <w:numId w:val="3"/>
              </w:numPr>
              <w:autoSpaceDE w:val="0"/>
              <w:autoSpaceDN w:val="0"/>
              <w:adjustRightInd w:val="0"/>
              <w:spacing w:after="0" w:line="240" w:lineRule="auto"/>
              <w:jc w:val="center"/>
              <w:rPr>
                <w:rFonts w:ascii="Times New Roman" w:hAnsi="Times New Roman" w:cs="Times New Roman"/>
                <w:sz w:val="24"/>
                <w:szCs w:val="24"/>
              </w:rPr>
            </w:pPr>
          </w:p>
        </w:tc>
        <w:tc>
          <w:tcPr>
            <w:tcW w:w="1221" w:type="dxa"/>
            <w:tcBorders>
              <w:top w:val="single" w:sz="6" w:space="0" w:color="auto"/>
              <w:left w:val="nil"/>
              <w:bottom w:val="single" w:sz="4" w:space="0" w:color="auto"/>
              <w:right w:val="nil"/>
            </w:tcBorders>
          </w:tcPr>
          <w:p w14:paraId="437C6567" w14:textId="77777777" w:rsidR="00CF2001" w:rsidRPr="001D3157" w:rsidRDefault="00CF2001" w:rsidP="00386AA9">
            <w:pPr>
              <w:pStyle w:val="ListParagraph"/>
              <w:widowControl w:val="0"/>
              <w:numPr>
                <w:ilvl w:val="0"/>
                <w:numId w:val="3"/>
              </w:numPr>
              <w:autoSpaceDE w:val="0"/>
              <w:autoSpaceDN w:val="0"/>
              <w:adjustRightInd w:val="0"/>
              <w:spacing w:after="0" w:line="240" w:lineRule="auto"/>
              <w:jc w:val="center"/>
              <w:rPr>
                <w:rFonts w:ascii="Times New Roman" w:hAnsi="Times New Roman" w:cs="Times New Roman"/>
                <w:sz w:val="24"/>
                <w:szCs w:val="24"/>
              </w:rPr>
            </w:pPr>
          </w:p>
        </w:tc>
        <w:tc>
          <w:tcPr>
            <w:tcW w:w="1221" w:type="dxa"/>
            <w:tcBorders>
              <w:top w:val="single" w:sz="6" w:space="0" w:color="auto"/>
              <w:left w:val="nil"/>
              <w:bottom w:val="single" w:sz="4" w:space="0" w:color="auto"/>
              <w:right w:val="nil"/>
            </w:tcBorders>
          </w:tcPr>
          <w:p w14:paraId="164AEC8C" w14:textId="77777777" w:rsidR="00CF2001" w:rsidRDefault="00CF2001" w:rsidP="00386AA9">
            <w:pPr>
              <w:widowControl w:val="0"/>
              <w:autoSpaceDE w:val="0"/>
              <w:autoSpaceDN w:val="0"/>
              <w:adjustRightInd w:val="0"/>
              <w:jc w:val="center"/>
              <w:rPr>
                <w:rFonts w:cs="Times New Roman"/>
              </w:rPr>
            </w:pPr>
            <w:r>
              <w:rPr>
                <w:rFonts w:cs="Times New Roman"/>
              </w:rPr>
              <w:t>(6)</w:t>
            </w:r>
          </w:p>
        </w:tc>
        <w:tc>
          <w:tcPr>
            <w:tcW w:w="1221" w:type="dxa"/>
            <w:tcBorders>
              <w:top w:val="single" w:sz="6" w:space="0" w:color="auto"/>
              <w:left w:val="nil"/>
              <w:bottom w:val="single" w:sz="4" w:space="0" w:color="auto"/>
              <w:right w:val="nil"/>
            </w:tcBorders>
          </w:tcPr>
          <w:p w14:paraId="53617F50" w14:textId="77777777" w:rsidR="00CF2001" w:rsidRDefault="00CF2001" w:rsidP="00386AA9">
            <w:pPr>
              <w:widowControl w:val="0"/>
              <w:autoSpaceDE w:val="0"/>
              <w:autoSpaceDN w:val="0"/>
              <w:adjustRightInd w:val="0"/>
              <w:jc w:val="center"/>
              <w:rPr>
                <w:rFonts w:cs="Times New Roman"/>
              </w:rPr>
            </w:pPr>
            <w:r>
              <w:rPr>
                <w:rFonts w:cs="Times New Roman"/>
              </w:rPr>
              <w:t xml:space="preserve">(7) </w:t>
            </w:r>
          </w:p>
        </w:tc>
      </w:tr>
      <w:tr w:rsidR="00CF2001" w14:paraId="04C0E3D5" w14:textId="77777777" w:rsidTr="00386AA9">
        <w:trPr>
          <w:gridAfter w:val="1"/>
          <w:wAfter w:w="202" w:type="dxa"/>
          <w:trHeight w:val="264"/>
          <w:jc w:val="center"/>
        </w:trPr>
        <w:tc>
          <w:tcPr>
            <w:tcW w:w="4392" w:type="dxa"/>
            <w:gridSpan w:val="2"/>
            <w:tcBorders>
              <w:top w:val="single" w:sz="4" w:space="0" w:color="auto"/>
              <w:left w:val="nil"/>
              <w:bottom w:val="single" w:sz="6" w:space="0" w:color="auto"/>
              <w:right w:val="nil"/>
            </w:tcBorders>
          </w:tcPr>
          <w:p w14:paraId="5A0059C8" w14:textId="77777777" w:rsidR="00CF2001" w:rsidRDefault="00CF2001" w:rsidP="00386AA9">
            <w:pPr>
              <w:widowControl w:val="0"/>
              <w:autoSpaceDE w:val="0"/>
              <w:autoSpaceDN w:val="0"/>
              <w:adjustRightInd w:val="0"/>
              <w:rPr>
                <w:rFonts w:cs="Times New Roman"/>
              </w:rPr>
            </w:pPr>
            <w:r>
              <w:rPr>
                <w:rFonts w:cs="Times New Roman"/>
              </w:rPr>
              <w:t>Group:</w:t>
            </w:r>
          </w:p>
        </w:tc>
        <w:tc>
          <w:tcPr>
            <w:tcW w:w="1221" w:type="dxa"/>
            <w:tcBorders>
              <w:top w:val="single" w:sz="4" w:space="0" w:color="auto"/>
              <w:left w:val="nil"/>
              <w:bottom w:val="single" w:sz="6" w:space="0" w:color="auto"/>
              <w:right w:val="nil"/>
            </w:tcBorders>
          </w:tcPr>
          <w:p w14:paraId="5A81380E" w14:textId="77777777" w:rsidR="00CF2001" w:rsidRDefault="00CF2001" w:rsidP="00386AA9">
            <w:pPr>
              <w:widowControl w:val="0"/>
              <w:autoSpaceDE w:val="0"/>
              <w:autoSpaceDN w:val="0"/>
              <w:adjustRightInd w:val="0"/>
              <w:jc w:val="center"/>
              <w:rPr>
                <w:rFonts w:cs="Times New Roman"/>
              </w:rPr>
            </w:pPr>
            <w:r>
              <w:rPr>
                <w:rFonts w:cs="Times New Roman"/>
              </w:rPr>
              <w:t>Age15-19</w:t>
            </w:r>
          </w:p>
        </w:tc>
        <w:tc>
          <w:tcPr>
            <w:tcW w:w="1221" w:type="dxa"/>
            <w:tcBorders>
              <w:top w:val="single" w:sz="4" w:space="0" w:color="auto"/>
              <w:left w:val="nil"/>
              <w:bottom w:val="single" w:sz="6" w:space="0" w:color="auto"/>
              <w:right w:val="nil"/>
            </w:tcBorders>
          </w:tcPr>
          <w:p w14:paraId="2A50483B" w14:textId="77777777" w:rsidR="00CF2001" w:rsidRDefault="00CF2001" w:rsidP="00386AA9">
            <w:pPr>
              <w:widowControl w:val="0"/>
              <w:autoSpaceDE w:val="0"/>
              <w:autoSpaceDN w:val="0"/>
              <w:adjustRightInd w:val="0"/>
              <w:jc w:val="center"/>
              <w:rPr>
                <w:rFonts w:cs="Times New Roman"/>
              </w:rPr>
            </w:pPr>
            <w:r>
              <w:rPr>
                <w:rFonts w:cs="Times New Roman"/>
              </w:rPr>
              <w:t>Age20-24</w:t>
            </w:r>
          </w:p>
        </w:tc>
        <w:tc>
          <w:tcPr>
            <w:tcW w:w="1221" w:type="dxa"/>
            <w:tcBorders>
              <w:top w:val="single" w:sz="4" w:space="0" w:color="auto"/>
              <w:left w:val="nil"/>
              <w:bottom w:val="single" w:sz="6" w:space="0" w:color="auto"/>
              <w:right w:val="nil"/>
            </w:tcBorders>
          </w:tcPr>
          <w:p w14:paraId="64EFBC6C" w14:textId="77777777" w:rsidR="00CF2001" w:rsidRDefault="00CF2001" w:rsidP="00386AA9">
            <w:pPr>
              <w:widowControl w:val="0"/>
              <w:autoSpaceDE w:val="0"/>
              <w:autoSpaceDN w:val="0"/>
              <w:adjustRightInd w:val="0"/>
              <w:jc w:val="center"/>
              <w:rPr>
                <w:rFonts w:cs="Times New Roman"/>
              </w:rPr>
            </w:pPr>
            <w:r>
              <w:rPr>
                <w:rFonts w:cs="Times New Roman"/>
              </w:rPr>
              <w:t>Age25-29</w:t>
            </w:r>
          </w:p>
        </w:tc>
        <w:tc>
          <w:tcPr>
            <w:tcW w:w="1221" w:type="dxa"/>
            <w:tcBorders>
              <w:top w:val="single" w:sz="4" w:space="0" w:color="auto"/>
              <w:left w:val="nil"/>
              <w:bottom w:val="single" w:sz="6" w:space="0" w:color="auto"/>
              <w:right w:val="nil"/>
            </w:tcBorders>
          </w:tcPr>
          <w:p w14:paraId="5C1C75E4" w14:textId="77777777" w:rsidR="00CF2001" w:rsidRDefault="00CF2001" w:rsidP="00386AA9">
            <w:pPr>
              <w:widowControl w:val="0"/>
              <w:autoSpaceDE w:val="0"/>
              <w:autoSpaceDN w:val="0"/>
              <w:adjustRightInd w:val="0"/>
              <w:jc w:val="center"/>
              <w:rPr>
                <w:rFonts w:cs="Times New Roman"/>
              </w:rPr>
            </w:pPr>
            <w:r>
              <w:rPr>
                <w:rFonts w:cs="Times New Roman"/>
              </w:rPr>
              <w:t>Age30-34</w:t>
            </w:r>
          </w:p>
        </w:tc>
        <w:tc>
          <w:tcPr>
            <w:tcW w:w="1221" w:type="dxa"/>
            <w:tcBorders>
              <w:top w:val="single" w:sz="4" w:space="0" w:color="auto"/>
              <w:left w:val="nil"/>
              <w:bottom w:val="single" w:sz="6" w:space="0" w:color="auto"/>
              <w:right w:val="nil"/>
            </w:tcBorders>
          </w:tcPr>
          <w:p w14:paraId="4AE392EE" w14:textId="77777777" w:rsidR="00CF2001" w:rsidRDefault="00CF2001" w:rsidP="00386AA9">
            <w:pPr>
              <w:widowControl w:val="0"/>
              <w:autoSpaceDE w:val="0"/>
              <w:autoSpaceDN w:val="0"/>
              <w:adjustRightInd w:val="0"/>
              <w:jc w:val="center"/>
              <w:rPr>
                <w:rFonts w:cs="Times New Roman"/>
              </w:rPr>
            </w:pPr>
            <w:r>
              <w:rPr>
                <w:rFonts w:cs="Times New Roman"/>
              </w:rPr>
              <w:t>Age35-39</w:t>
            </w:r>
          </w:p>
        </w:tc>
        <w:tc>
          <w:tcPr>
            <w:tcW w:w="1221" w:type="dxa"/>
            <w:tcBorders>
              <w:top w:val="single" w:sz="4" w:space="0" w:color="auto"/>
              <w:left w:val="nil"/>
              <w:bottom w:val="single" w:sz="6" w:space="0" w:color="auto"/>
              <w:right w:val="nil"/>
            </w:tcBorders>
          </w:tcPr>
          <w:p w14:paraId="17888BE8" w14:textId="77777777" w:rsidR="00CF2001" w:rsidRDefault="00CF2001" w:rsidP="00386AA9">
            <w:pPr>
              <w:widowControl w:val="0"/>
              <w:autoSpaceDE w:val="0"/>
              <w:autoSpaceDN w:val="0"/>
              <w:adjustRightInd w:val="0"/>
              <w:jc w:val="center"/>
              <w:rPr>
                <w:rFonts w:cs="Times New Roman"/>
              </w:rPr>
            </w:pPr>
            <w:r>
              <w:rPr>
                <w:rFonts w:cs="Times New Roman"/>
              </w:rPr>
              <w:t>Age40-44</w:t>
            </w:r>
          </w:p>
        </w:tc>
        <w:tc>
          <w:tcPr>
            <w:tcW w:w="1221" w:type="dxa"/>
            <w:tcBorders>
              <w:top w:val="single" w:sz="4" w:space="0" w:color="auto"/>
              <w:left w:val="nil"/>
              <w:bottom w:val="single" w:sz="6" w:space="0" w:color="auto"/>
              <w:right w:val="nil"/>
            </w:tcBorders>
          </w:tcPr>
          <w:p w14:paraId="6C6BF5C8" w14:textId="77777777" w:rsidR="00CF2001" w:rsidRDefault="00CF2001" w:rsidP="00386AA9">
            <w:pPr>
              <w:widowControl w:val="0"/>
              <w:autoSpaceDE w:val="0"/>
              <w:autoSpaceDN w:val="0"/>
              <w:adjustRightInd w:val="0"/>
              <w:jc w:val="center"/>
              <w:rPr>
                <w:rFonts w:cs="Times New Roman"/>
              </w:rPr>
            </w:pPr>
            <w:r>
              <w:rPr>
                <w:rFonts w:cs="Times New Roman"/>
              </w:rPr>
              <w:t>Age45-49</w:t>
            </w:r>
          </w:p>
        </w:tc>
      </w:tr>
      <w:tr w:rsidR="00CF2001" w14:paraId="1C19E6FF" w14:textId="77777777" w:rsidTr="00386AA9">
        <w:tblPrEx>
          <w:tblBorders>
            <w:bottom w:val="single" w:sz="6" w:space="0" w:color="auto"/>
          </w:tblBorders>
        </w:tblPrEx>
        <w:trPr>
          <w:trHeight w:val="264"/>
          <w:jc w:val="center"/>
        </w:trPr>
        <w:tc>
          <w:tcPr>
            <w:tcW w:w="4392" w:type="dxa"/>
            <w:gridSpan w:val="2"/>
            <w:tcBorders>
              <w:top w:val="nil"/>
              <w:left w:val="nil"/>
              <w:bottom w:val="nil"/>
              <w:right w:val="nil"/>
            </w:tcBorders>
          </w:tcPr>
          <w:p w14:paraId="76F124B0" w14:textId="77777777" w:rsidR="00CF2001" w:rsidRDefault="00CF2001" w:rsidP="00386AA9">
            <w:pPr>
              <w:widowControl w:val="0"/>
              <w:autoSpaceDE w:val="0"/>
              <w:autoSpaceDN w:val="0"/>
              <w:adjustRightInd w:val="0"/>
              <w:rPr>
                <w:rFonts w:cs="Times New Roman"/>
              </w:rPr>
            </w:pPr>
          </w:p>
        </w:tc>
        <w:tc>
          <w:tcPr>
            <w:tcW w:w="1221" w:type="dxa"/>
            <w:tcBorders>
              <w:top w:val="nil"/>
              <w:left w:val="nil"/>
              <w:bottom w:val="nil"/>
              <w:right w:val="nil"/>
            </w:tcBorders>
          </w:tcPr>
          <w:p w14:paraId="1C196AA0" w14:textId="77777777" w:rsidR="00CF2001" w:rsidRDefault="00CF2001" w:rsidP="00386AA9">
            <w:pPr>
              <w:widowControl w:val="0"/>
              <w:autoSpaceDE w:val="0"/>
              <w:autoSpaceDN w:val="0"/>
              <w:adjustRightInd w:val="0"/>
              <w:jc w:val="center"/>
              <w:rPr>
                <w:rFonts w:cs="Times New Roman"/>
              </w:rPr>
            </w:pPr>
          </w:p>
        </w:tc>
        <w:tc>
          <w:tcPr>
            <w:tcW w:w="1221" w:type="dxa"/>
            <w:tcBorders>
              <w:top w:val="nil"/>
              <w:left w:val="nil"/>
              <w:bottom w:val="nil"/>
              <w:right w:val="nil"/>
            </w:tcBorders>
          </w:tcPr>
          <w:p w14:paraId="161C4B2D" w14:textId="77777777" w:rsidR="00CF2001" w:rsidRDefault="00CF2001" w:rsidP="00386AA9">
            <w:pPr>
              <w:widowControl w:val="0"/>
              <w:autoSpaceDE w:val="0"/>
              <w:autoSpaceDN w:val="0"/>
              <w:adjustRightInd w:val="0"/>
              <w:jc w:val="center"/>
              <w:rPr>
                <w:rFonts w:cs="Times New Roman"/>
              </w:rPr>
            </w:pPr>
          </w:p>
        </w:tc>
        <w:tc>
          <w:tcPr>
            <w:tcW w:w="1221" w:type="dxa"/>
            <w:tcBorders>
              <w:top w:val="nil"/>
              <w:left w:val="nil"/>
              <w:bottom w:val="nil"/>
              <w:right w:val="nil"/>
            </w:tcBorders>
          </w:tcPr>
          <w:p w14:paraId="567CC906" w14:textId="77777777" w:rsidR="00CF2001" w:rsidRDefault="00CF2001" w:rsidP="00386AA9">
            <w:pPr>
              <w:widowControl w:val="0"/>
              <w:autoSpaceDE w:val="0"/>
              <w:autoSpaceDN w:val="0"/>
              <w:adjustRightInd w:val="0"/>
              <w:jc w:val="center"/>
              <w:rPr>
                <w:rFonts w:cs="Times New Roman"/>
              </w:rPr>
            </w:pPr>
          </w:p>
        </w:tc>
        <w:tc>
          <w:tcPr>
            <w:tcW w:w="1221" w:type="dxa"/>
            <w:tcBorders>
              <w:top w:val="nil"/>
              <w:left w:val="nil"/>
              <w:bottom w:val="nil"/>
              <w:right w:val="nil"/>
            </w:tcBorders>
          </w:tcPr>
          <w:p w14:paraId="0C38D68E" w14:textId="77777777" w:rsidR="00CF2001" w:rsidRDefault="00CF2001" w:rsidP="00386AA9">
            <w:pPr>
              <w:widowControl w:val="0"/>
              <w:autoSpaceDE w:val="0"/>
              <w:autoSpaceDN w:val="0"/>
              <w:adjustRightInd w:val="0"/>
              <w:jc w:val="center"/>
              <w:rPr>
                <w:rFonts w:cs="Times New Roman"/>
              </w:rPr>
            </w:pPr>
          </w:p>
        </w:tc>
        <w:tc>
          <w:tcPr>
            <w:tcW w:w="1221" w:type="dxa"/>
            <w:tcBorders>
              <w:top w:val="nil"/>
              <w:left w:val="nil"/>
              <w:bottom w:val="nil"/>
              <w:right w:val="nil"/>
            </w:tcBorders>
          </w:tcPr>
          <w:p w14:paraId="7B8BC439" w14:textId="77777777" w:rsidR="00CF2001" w:rsidRDefault="00CF2001" w:rsidP="00386AA9">
            <w:pPr>
              <w:widowControl w:val="0"/>
              <w:autoSpaceDE w:val="0"/>
              <w:autoSpaceDN w:val="0"/>
              <w:adjustRightInd w:val="0"/>
              <w:jc w:val="center"/>
              <w:rPr>
                <w:rFonts w:cs="Times New Roman"/>
              </w:rPr>
            </w:pPr>
          </w:p>
        </w:tc>
        <w:tc>
          <w:tcPr>
            <w:tcW w:w="1221" w:type="dxa"/>
            <w:tcBorders>
              <w:top w:val="nil"/>
              <w:left w:val="nil"/>
              <w:bottom w:val="nil"/>
              <w:right w:val="nil"/>
            </w:tcBorders>
          </w:tcPr>
          <w:p w14:paraId="3BF3B937" w14:textId="77777777" w:rsidR="00CF2001" w:rsidRDefault="00CF2001" w:rsidP="00386AA9">
            <w:pPr>
              <w:widowControl w:val="0"/>
              <w:autoSpaceDE w:val="0"/>
              <w:autoSpaceDN w:val="0"/>
              <w:adjustRightInd w:val="0"/>
              <w:jc w:val="center"/>
              <w:rPr>
                <w:rFonts w:cs="Times New Roman"/>
              </w:rPr>
            </w:pPr>
          </w:p>
        </w:tc>
        <w:tc>
          <w:tcPr>
            <w:tcW w:w="1423" w:type="dxa"/>
            <w:gridSpan w:val="2"/>
            <w:tcBorders>
              <w:top w:val="nil"/>
              <w:left w:val="nil"/>
              <w:bottom w:val="nil"/>
              <w:right w:val="nil"/>
            </w:tcBorders>
          </w:tcPr>
          <w:p w14:paraId="10154C39" w14:textId="77777777" w:rsidR="00CF2001" w:rsidRDefault="00CF2001" w:rsidP="00386AA9">
            <w:pPr>
              <w:widowControl w:val="0"/>
              <w:autoSpaceDE w:val="0"/>
              <w:autoSpaceDN w:val="0"/>
              <w:adjustRightInd w:val="0"/>
              <w:jc w:val="center"/>
              <w:rPr>
                <w:rFonts w:cs="Times New Roman"/>
              </w:rPr>
            </w:pPr>
          </w:p>
        </w:tc>
      </w:tr>
      <w:tr w:rsidR="00CF2001" w14:paraId="2E633ACB" w14:textId="77777777" w:rsidTr="00386AA9">
        <w:tblPrEx>
          <w:tblBorders>
            <w:bottom w:val="single" w:sz="6" w:space="0" w:color="auto"/>
          </w:tblBorders>
        </w:tblPrEx>
        <w:trPr>
          <w:trHeight w:val="273"/>
          <w:jc w:val="center"/>
        </w:trPr>
        <w:tc>
          <w:tcPr>
            <w:tcW w:w="4392" w:type="dxa"/>
            <w:gridSpan w:val="2"/>
            <w:tcBorders>
              <w:top w:val="nil"/>
              <w:left w:val="nil"/>
              <w:bottom w:val="nil"/>
              <w:right w:val="nil"/>
            </w:tcBorders>
          </w:tcPr>
          <w:p w14:paraId="28BF98A2" w14:textId="77777777" w:rsidR="00CF2001" w:rsidRDefault="00CF2001" w:rsidP="00386AA9">
            <w:pPr>
              <w:widowControl w:val="0"/>
              <w:autoSpaceDE w:val="0"/>
              <w:autoSpaceDN w:val="0"/>
              <w:adjustRightInd w:val="0"/>
              <w:rPr>
                <w:rFonts w:cs="Times New Roman"/>
              </w:rPr>
            </w:pPr>
            <w:r>
              <w:rPr>
                <w:rFonts w:cs="Times New Roman"/>
              </w:rPr>
              <w:t>ln(HIV)</w:t>
            </w:r>
          </w:p>
        </w:tc>
        <w:tc>
          <w:tcPr>
            <w:tcW w:w="1221" w:type="dxa"/>
            <w:tcBorders>
              <w:top w:val="nil"/>
              <w:left w:val="nil"/>
              <w:bottom w:val="nil"/>
              <w:right w:val="nil"/>
            </w:tcBorders>
          </w:tcPr>
          <w:p w14:paraId="594F4A14" w14:textId="77777777" w:rsidR="00CF2001" w:rsidRDefault="00CF2001" w:rsidP="00386AA9">
            <w:pPr>
              <w:widowControl w:val="0"/>
              <w:autoSpaceDE w:val="0"/>
              <w:autoSpaceDN w:val="0"/>
              <w:adjustRightInd w:val="0"/>
              <w:jc w:val="center"/>
              <w:rPr>
                <w:rFonts w:cs="Times New Roman"/>
              </w:rPr>
            </w:pPr>
            <w:r>
              <w:rPr>
                <w:rFonts w:cs="Times New Roman"/>
              </w:rPr>
              <w:t>0.0270</w:t>
            </w:r>
          </w:p>
        </w:tc>
        <w:tc>
          <w:tcPr>
            <w:tcW w:w="1221" w:type="dxa"/>
            <w:tcBorders>
              <w:top w:val="nil"/>
              <w:left w:val="nil"/>
              <w:bottom w:val="nil"/>
              <w:right w:val="nil"/>
            </w:tcBorders>
          </w:tcPr>
          <w:p w14:paraId="51D9C931" w14:textId="77777777" w:rsidR="00CF2001" w:rsidRDefault="00CF2001" w:rsidP="00386AA9">
            <w:pPr>
              <w:widowControl w:val="0"/>
              <w:autoSpaceDE w:val="0"/>
              <w:autoSpaceDN w:val="0"/>
              <w:adjustRightInd w:val="0"/>
              <w:jc w:val="center"/>
              <w:rPr>
                <w:rFonts w:cs="Times New Roman"/>
              </w:rPr>
            </w:pPr>
            <w:r>
              <w:rPr>
                <w:rFonts w:cs="Times New Roman"/>
              </w:rPr>
              <w:t>0.4264**</w:t>
            </w:r>
          </w:p>
        </w:tc>
        <w:tc>
          <w:tcPr>
            <w:tcW w:w="1221" w:type="dxa"/>
            <w:tcBorders>
              <w:top w:val="nil"/>
              <w:left w:val="nil"/>
              <w:bottom w:val="nil"/>
              <w:right w:val="nil"/>
            </w:tcBorders>
          </w:tcPr>
          <w:p w14:paraId="2B08342B" w14:textId="77777777" w:rsidR="00CF2001" w:rsidRDefault="00CF2001" w:rsidP="00386AA9">
            <w:pPr>
              <w:widowControl w:val="0"/>
              <w:autoSpaceDE w:val="0"/>
              <w:autoSpaceDN w:val="0"/>
              <w:adjustRightInd w:val="0"/>
              <w:jc w:val="center"/>
              <w:rPr>
                <w:rFonts w:cs="Times New Roman"/>
              </w:rPr>
            </w:pPr>
            <w:r>
              <w:rPr>
                <w:rFonts w:cs="Times New Roman"/>
              </w:rPr>
              <w:t>0.5224**</w:t>
            </w:r>
          </w:p>
        </w:tc>
        <w:tc>
          <w:tcPr>
            <w:tcW w:w="1221" w:type="dxa"/>
            <w:tcBorders>
              <w:top w:val="nil"/>
              <w:left w:val="nil"/>
              <w:bottom w:val="nil"/>
              <w:right w:val="nil"/>
            </w:tcBorders>
          </w:tcPr>
          <w:p w14:paraId="74C62784" w14:textId="77777777" w:rsidR="00CF2001" w:rsidRDefault="00CF2001" w:rsidP="00386AA9">
            <w:pPr>
              <w:widowControl w:val="0"/>
              <w:autoSpaceDE w:val="0"/>
              <w:autoSpaceDN w:val="0"/>
              <w:adjustRightInd w:val="0"/>
              <w:jc w:val="center"/>
              <w:rPr>
                <w:rFonts w:cs="Times New Roman"/>
              </w:rPr>
            </w:pPr>
            <w:r>
              <w:rPr>
                <w:rFonts w:cs="Times New Roman"/>
              </w:rPr>
              <w:t>0.8390**</w:t>
            </w:r>
          </w:p>
        </w:tc>
        <w:tc>
          <w:tcPr>
            <w:tcW w:w="1221" w:type="dxa"/>
            <w:tcBorders>
              <w:top w:val="nil"/>
              <w:left w:val="nil"/>
              <w:bottom w:val="nil"/>
              <w:right w:val="nil"/>
            </w:tcBorders>
          </w:tcPr>
          <w:p w14:paraId="70E6E13F" w14:textId="77777777" w:rsidR="00CF2001" w:rsidRDefault="00CF2001" w:rsidP="00386AA9">
            <w:pPr>
              <w:widowControl w:val="0"/>
              <w:autoSpaceDE w:val="0"/>
              <w:autoSpaceDN w:val="0"/>
              <w:adjustRightInd w:val="0"/>
              <w:jc w:val="center"/>
              <w:rPr>
                <w:rFonts w:cs="Times New Roman"/>
              </w:rPr>
            </w:pPr>
            <w:r>
              <w:rPr>
                <w:rFonts w:cs="Times New Roman"/>
              </w:rPr>
              <w:t>1.0408**</w:t>
            </w:r>
          </w:p>
        </w:tc>
        <w:tc>
          <w:tcPr>
            <w:tcW w:w="1221" w:type="dxa"/>
            <w:tcBorders>
              <w:top w:val="nil"/>
              <w:left w:val="nil"/>
              <w:bottom w:val="nil"/>
              <w:right w:val="nil"/>
            </w:tcBorders>
          </w:tcPr>
          <w:p w14:paraId="645C161C" w14:textId="77777777" w:rsidR="00CF2001" w:rsidRDefault="00CF2001" w:rsidP="00386AA9">
            <w:pPr>
              <w:widowControl w:val="0"/>
              <w:autoSpaceDE w:val="0"/>
              <w:autoSpaceDN w:val="0"/>
              <w:adjustRightInd w:val="0"/>
              <w:jc w:val="center"/>
              <w:rPr>
                <w:rFonts w:cs="Times New Roman"/>
              </w:rPr>
            </w:pPr>
            <w:r>
              <w:rPr>
                <w:rFonts w:cs="Times New Roman"/>
              </w:rPr>
              <w:t>1.4494**</w:t>
            </w:r>
          </w:p>
        </w:tc>
        <w:tc>
          <w:tcPr>
            <w:tcW w:w="1423" w:type="dxa"/>
            <w:gridSpan w:val="2"/>
            <w:tcBorders>
              <w:top w:val="nil"/>
              <w:left w:val="nil"/>
              <w:bottom w:val="nil"/>
              <w:right w:val="nil"/>
            </w:tcBorders>
          </w:tcPr>
          <w:p w14:paraId="3BC9237D" w14:textId="77777777" w:rsidR="00CF2001" w:rsidRDefault="00CF2001" w:rsidP="00386AA9">
            <w:pPr>
              <w:widowControl w:val="0"/>
              <w:autoSpaceDE w:val="0"/>
              <w:autoSpaceDN w:val="0"/>
              <w:adjustRightInd w:val="0"/>
              <w:jc w:val="center"/>
              <w:rPr>
                <w:rFonts w:cs="Times New Roman"/>
              </w:rPr>
            </w:pPr>
            <w:r>
              <w:rPr>
                <w:rFonts w:cs="Times New Roman"/>
              </w:rPr>
              <w:t>0.4285</w:t>
            </w:r>
          </w:p>
        </w:tc>
      </w:tr>
      <w:tr w:rsidR="00CF2001" w14:paraId="5D965506" w14:textId="77777777" w:rsidTr="00386AA9">
        <w:tblPrEx>
          <w:tblBorders>
            <w:bottom w:val="single" w:sz="6" w:space="0" w:color="auto"/>
          </w:tblBorders>
        </w:tblPrEx>
        <w:trPr>
          <w:trHeight w:val="273"/>
          <w:jc w:val="center"/>
        </w:trPr>
        <w:tc>
          <w:tcPr>
            <w:tcW w:w="4392" w:type="dxa"/>
            <w:gridSpan w:val="2"/>
            <w:tcBorders>
              <w:top w:val="nil"/>
              <w:left w:val="nil"/>
              <w:bottom w:val="nil"/>
              <w:right w:val="nil"/>
            </w:tcBorders>
          </w:tcPr>
          <w:p w14:paraId="2FD3430E" w14:textId="77777777" w:rsidR="00CF2001" w:rsidRDefault="00CF2001" w:rsidP="00386AA9">
            <w:pPr>
              <w:widowControl w:val="0"/>
              <w:autoSpaceDE w:val="0"/>
              <w:autoSpaceDN w:val="0"/>
              <w:adjustRightInd w:val="0"/>
              <w:rPr>
                <w:rFonts w:cs="Times New Roman"/>
              </w:rPr>
            </w:pPr>
          </w:p>
        </w:tc>
        <w:tc>
          <w:tcPr>
            <w:tcW w:w="1221" w:type="dxa"/>
            <w:tcBorders>
              <w:top w:val="nil"/>
              <w:left w:val="nil"/>
              <w:bottom w:val="nil"/>
              <w:right w:val="nil"/>
            </w:tcBorders>
          </w:tcPr>
          <w:p w14:paraId="56C04A99" w14:textId="77777777" w:rsidR="00CF2001" w:rsidRDefault="00CF2001" w:rsidP="00386AA9">
            <w:pPr>
              <w:widowControl w:val="0"/>
              <w:autoSpaceDE w:val="0"/>
              <w:autoSpaceDN w:val="0"/>
              <w:adjustRightInd w:val="0"/>
              <w:jc w:val="center"/>
              <w:rPr>
                <w:rFonts w:cs="Times New Roman"/>
              </w:rPr>
            </w:pPr>
            <w:r>
              <w:rPr>
                <w:rFonts w:cs="Times New Roman"/>
              </w:rPr>
              <w:t>(0.034)</w:t>
            </w:r>
          </w:p>
        </w:tc>
        <w:tc>
          <w:tcPr>
            <w:tcW w:w="1221" w:type="dxa"/>
            <w:tcBorders>
              <w:top w:val="nil"/>
              <w:left w:val="nil"/>
              <w:bottom w:val="nil"/>
              <w:right w:val="nil"/>
            </w:tcBorders>
          </w:tcPr>
          <w:p w14:paraId="29FAB99B" w14:textId="77777777" w:rsidR="00CF2001" w:rsidRDefault="00CF2001" w:rsidP="00386AA9">
            <w:pPr>
              <w:widowControl w:val="0"/>
              <w:autoSpaceDE w:val="0"/>
              <w:autoSpaceDN w:val="0"/>
              <w:adjustRightInd w:val="0"/>
              <w:jc w:val="center"/>
              <w:rPr>
                <w:rFonts w:cs="Times New Roman"/>
              </w:rPr>
            </w:pPr>
            <w:r>
              <w:rPr>
                <w:rFonts w:cs="Times New Roman"/>
              </w:rPr>
              <w:t>(0.109)</w:t>
            </w:r>
          </w:p>
        </w:tc>
        <w:tc>
          <w:tcPr>
            <w:tcW w:w="1221" w:type="dxa"/>
            <w:tcBorders>
              <w:top w:val="nil"/>
              <w:left w:val="nil"/>
              <w:bottom w:val="nil"/>
              <w:right w:val="nil"/>
            </w:tcBorders>
          </w:tcPr>
          <w:p w14:paraId="12AF49FA" w14:textId="77777777" w:rsidR="00CF2001" w:rsidRDefault="00CF2001" w:rsidP="00386AA9">
            <w:pPr>
              <w:widowControl w:val="0"/>
              <w:autoSpaceDE w:val="0"/>
              <w:autoSpaceDN w:val="0"/>
              <w:adjustRightInd w:val="0"/>
              <w:jc w:val="center"/>
              <w:rPr>
                <w:rFonts w:cs="Times New Roman"/>
              </w:rPr>
            </w:pPr>
            <w:r>
              <w:rPr>
                <w:rFonts w:cs="Times New Roman"/>
              </w:rPr>
              <w:t>(0.148)</w:t>
            </w:r>
          </w:p>
        </w:tc>
        <w:tc>
          <w:tcPr>
            <w:tcW w:w="1221" w:type="dxa"/>
            <w:tcBorders>
              <w:top w:val="nil"/>
              <w:left w:val="nil"/>
              <w:bottom w:val="nil"/>
              <w:right w:val="nil"/>
            </w:tcBorders>
          </w:tcPr>
          <w:p w14:paraId="69B5A70D" w14:textId="77777777" w:rsidR="00CF2001" w:rsidRDefault="00CF2001" w:rsidP="00386AA9">
            <w:pPr>
              <w:widowControl w:val="0"/>
              <w:autoSpaceDE w:val="0"/>
              <w:autoSpaceDN w:val="0"/>
              <w:adjustRightInd w:val="0"/>
              <w:jc w:val="center"/>
              <w:rPr>
                <w:rFonts w:cs="Times New Roman"/>
              </w:rPr>
            </w:pPr>
            <w:r>
              <w:rPr>
                <w:rFonts w:cs="Times New Roman"/>
              </w:rPr>
              <w:t>(0.216)</w:t>
            </w:r>
          </w:p>
        </w:tc>
        <w:tc>
          <w:tcPr>
            <w:tcW w:w="1221" w:type="dxa"/>
            <w:tcBorders>
              <w:top w:val="nil"/>
              <w:left w:val="nil"/>
              <w:bottom w:val="nil"/>
              <w:right w:val="nil"/>
            </w:tcBorders>
          </w:tcPr>
          <w:p w14:paraId="78D69681" w14:textId="77777777" w:rsidR="00CF2001" w:rsidRDefault="00CF2001" w:rsidP="00386AA9">
            <w:pPr>
              <w:widowControl w:val="0"/>
              <w:autoSpaceDE w:val="0"/>
              <w:autoSpaceDN w:val="0"/>
              <w:adjustRightInd w:val="0"/>
              <w:jc w:val="center"/>
              <w:rPr>
                <w:rFonts w:cs="Times New Roman"/>
              </w:rPr>
            </w:pPr>
            <w:r>
              <w:rPr>
                <w:rFonts w:cs="Times New Roman"/>
              </w:rPr>
              <w:t>(0.296)</w:t>
            </w:r>
          </w:p>
        </w:tc>
        <w:tc>
          <w:tcPr>
            <w:tcW w:w="1221" w:type="dxa"/>
            <w:tcBorders>
              <w:top w:val="nil"/>
              <w:left w:val="nil"/>
              <w:bottom w:val="nil"/>
              <w:right w:val="nil"/>
            </w:tcBorders>
          </w:tcPr>
          <w:p w14:paraId="5B58CB92" w14:textId="77777777" w:rsidR="00CF2001" w:rsidRDefault="00CF2001" w:rsidP="00386AA9">
            <w:pPr>
              <w:widowControl w:val="0"/>
              <w:autoSpaceDE w:val="0"/>
              <w:autoSpaceDN w:val="0"/>
              <w:adjustRightInd w:val="0"/>
              <w:jc w:val="center"/>
              <w:rPr>
                <w:rFonts w:cs="Times New Roman"/>
              </w:rPr>
            </w:pPr>
            <w:r>
              <w:rPr>
                <w:rFonts w:cs="Times New Roman"/>
              </w:rPr>
              <w:t>(0.459)</w:t>
            </w:r>
          </w:p>
        </w:tc>
        <w:tc>
          <w:tcPr>
            <w:tcW w:w="1423" w:type="dxa"/>
            <w:gridSpan w:val="2"/>
            <w:tcBorders>
              <w:top w:val="nil"/>
              <w:left w:val="nil"/>
              <w:bottom w:val="nil"/>
              <w:right w:val="nil"/>
            </w:tcBorders>
          </w:tcPr>
          <w:p w14:paraId="788691DA" w14:textId="77777777" w:rsidR="00CF2001" w:rsidRDefault="00CF2001" w:rsidP="00386AA9">
            <w:pPr>
              <w:widowControl w:val="0"/>
              <w:autoSpaceDE w:val="0"/>
              <w:autoSpaceDN w:val="0"/>
              <w:adjustRightInd w:val="0"/>
              <w:jc w:val="center"/>
              <w:rPr>
                <w:rFonts w:cs="Times New Roman"/>
              </w:rPr>
            </w:pPr>
            <w:r>
              <w:rPr>
                <w:rFonts w:cs="Times New Roman"/>
              </w:rPr>
              <w:t>(0.323)</w:t>
            </w:r>
          </w:p>
        </w:tc>
      </w:tr>
      <w:tr w:rsidR="00CF2001" w14:paraId="4D2668FE" w14:textId="77777777" w:rsidTr="00386AA9">
        <w:tblPrEx>
          <w:tblBorders>
            <w:bottom w:val="single" w:sz="6" w:space="0" w:color="auto"/>
          </w:tblBorders>
        </w:tblPrEx>
        <w:trPr>
          <w:trHeight w:val="273"/>
          <w:jc w:val="center"/>
        </w:trPr>
        <w:tc>
          <w:tcPr>
            <w:tcW w:w="4392" w:type="dxa"/>
            <w:gridSpan w:val="2"/>
            <w:tcBorders>
              <w:top w:val="nil"/>
              <w:left w:val="nil"/>
              <w:bottom w:val="nil"/>
              <w:right w:val="nil"/>
            </w:tcBorders>
          </w:tcPr>
          <w:p w14:paraId="6B48B8B2" w14:textId="77777777" w:rsidR="00CF2001" w:rsidRDefault="00CF2001" w:rsidP="00386AA9">
            <w:pPr>
              <w:widowControl w:val="0"/>
              <w:autoSpaceDE w:val="0"/>
              <w:autoSpaceDN w:val="0"/>
              <w:adjustRightInd w:val="0"/>
              <w:rPr>
                <w:rFonts w:cs="Times New Roman"/>
              </w:rPr>
            </w:pPr>
          </w:p>
        </w:tc>
        <w:tc>
          <w:tcPr>
            <w:tcW w:w="1221" w:type="dxa"/>
            <w:tcBorders>
              <w:top w:val="nil"/>
              <w:left w:val="nil"/>
              <w:bottom w:val="nil"/>
              <w:right w:val="nil"/>
            </w:tcBorders>
          </w:tcPr>
          <w:p w14:paraId="5FE2659F" w14:textId="77777777" w:rsidR="00CF2001" w:rsidRDefault="00CF2001" w:rsidP="00386AA9">
            <w:pPr>
              <w:widowControl w:val="0"/>
              <w:autoSpaceDE w:val="0"/>
              <w:autoSpaceDN w:val="0"/>
              <w:adjustRightInd w:val="0"/>
              <w:jc w:val="center"/>
              <w:rPr>
                <w:rFonts w:cs="Times New Roman"/>
              </w:rPr>
            </w:pPr>
          </w:p>
        </w:tc>
        <w:tc>
          <w:tcPr>
            <w:tcW w:w="1221" w:type="dxa"/>
            <w:tcBorders>
              <w:top w:val="nil"/>
              <w:left w:val="nil"/>
              <w:bottom w:val="nil"/>
              <w:right w:val="nil"/>
            </w:tcBorders>
          </w:tcPr>
          <w:p w14:paraId="0B616067" w14:textId="77777777" w:rsidR="00CF2001" w:rsidRDefault="00CF2001" w:rsidP="00386AA9">
            <w:pPr>
              <w:widowControl w:val="0"/>
              <w:autoSpaceDE w:val="0"/>
              <w:autoSpaceDN w:val="0"/>
              <w:adjustRightInd w:val="0"/>
              <w:jc w:val="center"/>
              <w:rPr>
                <w:rFonts w:cs="Times New Roman"/>
              </w:rPr>
            </w:pPr>
          </w:p>
        </w:tc>
        <w:tc>
          <w:tcPr>
            <w:tcW w:w="1221" w:type="dxa"/>
            <w:tcBorders>
              <w:top w:val="nil"/>
              <w:left w:val="nil"/>
              <w:bottom w:val="nil"/>
              <w:right w:val="nil"/>
            </w:tcBorders>
          </w:tcPr>
          <w:p w14:paraId="31BC0884" w14:textId="77777777" w:rsidR="00CF2001" w:rsidRDefault="00CF2001" w:rsidP="00386AA9">
            <w:pPr>
              <w:widowControl w:val="0"/>
              <w:autoSpaceDE w:val="0"/>
              <w:autoSpaceDN w:val="0"/>
              <w:adjustRightInd w:val="0"/>
              <w:jc w:val="center"/>
              <w:rPr>
                <w:rFonts w:cs="Times New Roman"/>
              </w:rPr>
            </w:pPr>
          </w:p>
        </w:tc>
        <w:tc>
          <w:tcPr>
            <w:tcW w:w="1221" w:type="dxa"/>
            <w:tcBorders>
              <w:top w:val="nil"/>
              <w:left w:val="nil"/>
              <w:bottom w:val="nil"/>
              <w:right w:val="nil"/>
            </w:tcBorders>
          </w:tcPr>
          <w:p w14:paraId="159F732B" w14:textId="77777777" w:rsidR="00CF2001" w:rsidRDefault="00CF2001" w:rsidP="00386AA9">
            <w:pPr>
              <w:widowControl w:val="0"/>
              <w:autoSpaceDE w:val="0"/>
              <w:autoSpaceDN w:val="0"/>
              <w:adjustRightInd w:val="0"/>
              <w:jc w:val="center"/>
              <w:rPr>
                <w:rFonts w:cs="Times New Roman"/>
              </w:rPr>
            </w:pPr>
          </w:p>
        </w:tc>
        <w:tc>
          <w:tcPr>
            <w:tcW w:w="1221" w:type="dxa"/>
            <w:tcBorders>
              <w:top w:val="nil"/>
              <w:left w:val="nil"/>
              <w:bottom w:val="nil"/>
              <w:right w:val="nil"/>
            </w:tcBorders>
          </w:tcPr>
          <w:p w14:paraId="2111E97A" w14:textId="77777777" w:rsidR="00CF2001" w:rsidRDefault="00CF2001" w:rsidP="00386AA9">
            <w:pPr>
              <w:widowControl w:val="0"/>
              <w:autoSpaceDE w:val="0"/>
              <w:autoSpaceDN w:val="0"/>
              <w:adjustRightInd w:val="0"/>
              <w:jc w:val="center"/>
              <w:rPr>
                <w:rFonts w:cs="Times New Roman"/>
              </w:rPr>
            </w:pPr>
          </w:p>
        </w:tc>
        <w:tc>
          <w:tcPr>
            <w:tcW w:w="1221" w:type="dxa"/>
            <w:tcBorders>
              <w:top w:val="nil"/>
              <w:left w:val="nil"/>
              <w:bottom w:val="nil"/>
              <w:right w:val="nil"/>
            </w:tcBorders>
          </w:tcPr>
          <w:p w14:paraId="4736B148" w14:textId="77777777" w:rsidR="00CF2001" w:rsidRDefault="00CF2001" w:rsidP="00386AA9">
            <w:pPr>
              <w:widowControl w:val="0"/>
              <w:autoSpaceDE w:val="0"/>
              <w:autoSpaceDN w:val="0"/>
              <w:adjustRightInd w:val="0"/>
              <w:jc w:val="center"/>
              <w:rPr>
                <w:rFonts w:cs="Times New Roman"/>
              </w:rPr>
            </w:pPr>
          </w:p>
        </w:tc>
        <w:tc>
          <w:tcPr>
            <w:tcW w:w="1423" w:type="dxa"/>
            <w:gridSpan w:val="2"/>
            <w:tcBorders>
              <w:top w:val="nil"/>
              <w:left w:val="nil"/>
              <w:bottom w:val="nil"/>
              <w:right w:val="nil"/>
            </w:tcBorders>
          </w:tcPr>
          <w:p w14:paraId="183BE755" w14:textId="77777777" w:rsidR="00CF2001" w:rsidRDefault="00CF2001" w:rsidP="00386AA9">
            <w:pPr>
              <w:widowControl w:val="0"/>
              <w:autoSpaceDE w:val="0"/>
              <w:autoSpaceDN w:val="0"/>
              <w:adjustRightInd w:val="0"/>
              <w:jc w:val="center"/>
              <w:rPr>
                <w:rFonts w:cs="Times New Roman"/>
              </w:rPr>
            </w:pPr>
          </w:p>
        </w:tc>
      </w:tr>
      <w:tr w:rsidR="00CF2001" w14:paraId="528356A2" w14:textId="77777777" w:rsidTr="00386AA9">
        <w:tblPrEx>
          <w:tblBorders>
            <w:bottom w:val="single" w:sz="6" w:space="0" w:color="auto"/>
          </w:tblBorders>
        </w:tblPrEx>
        <w:trPr>
          <w:trHeight w:val="273"/>
          <w:jc w:val="center"/>
        </w:trPr>
        <w:tc>
          <w:tcPr>
            <w:tcW w:w="4392" w:type="dxa"/>
            <w:gridSpan w:val="2"/>
            <w:tcBorders>
              <w:top w:val="nil"/>
              <w:left w:val="nil"/>
              <w:bottom w:val="nil"/>
              <w:right w:val="nil"/>
            </w:tcBorders>
          </w:tcPr>
          <w:p w14:paraId="5596AC31" w14:textId="77777777" w:rsidR="00CF2001" w:rsidRDefault="00CF2001" w:rsidP="00386AA9">
            <w:pPr>
              <w:widowControl w:val="0"/>
              <w:autoSpaceDE w:val="0"/>
              <w:autoSpaceDN w:val="0"/>
              <w:adjustRightInd w:val="0"/>
              <w:rPr>
                <w:rFonts w:cs="Times New Roman"/>
              </w:rPr>
            </w:pPr>
            <w:r>
              <w:rPr>
                <w:rFonts w:cs="Times New Roman"/>
              </w:rPr>
              <w:t xml:space="preserve">Mean Number of Surviving Children </w:t>
            </w:r>
          </w:p>
        </w:tc>
        <w:tc>
          <w:tcPr>
            <w:tcW w:w="1221" w:type="dxa"/>
            <w:tcBorders>
              <w:top w:val="nil"/>
              <w:left w:val="nil"/>
              <w:bottom w:val="nil"/>
              <w:right w:val="nil"/>
            </w:tcBorders>
          </w:tcPr>
          <w:p w14:paraId="1058BE6D" w14:textId="77777777" w:rsidR="00CF2001" w:rsidRDefault="00CF2001" w:rsidP="00386AA9">
            <w:pPr>
              <w:widowControl w:val="0"/>
              <w:autoSpaceDE w:val="0"/>
              <w:autoSpaceDN w:val="0"/>
              <w:adjustRightInd w:val="0"/>
              <w:jc w:val="center"/>
              <w:rPr>
                <w:rFonts w:cs="Times New Roman"/>
              </w:rPr>
            </w:pPr>
            <w:r>
              <w:rPr>
                <w:rFonts w:cs="Times New Roman"/>
              </w:rPr>
              <w:t>0</w:t>
            </w:r>
            <w:r w:rsidRPr="00C83F88">
              <w:rPr>
                <w:rFonts w:cs="Times New Roman"/>
              </w:rPr>
              <w:t>.2293</w:t>
            </w:r>
          </w:p>
        </w:tc>
        <w:tc>
          <w:tcPr>
            <w:tcW w:w="1221" w:type="dxa"/>
            <w:tcBorders>
              <w:top w:val="nil"/>
              <w:left w:val="nil"/>
              <w:bottom w:val="nil"/>
              <w:right w:val="nil"/>
            </w:tcBorders>
          </w:tcPr>
          <w:p w14:paraId="378E2148" w14:textId="77777777" w:rsidR="00CF2001" w:rsidRDefault="00CF2001" w:rsidP="00386AA9">
            <w:pPr>
              <w:widowControl w:val="0"/>
              <w:autoSpaceDE w:val="0"/>
              <w:autoSpaceDN w:val="0"/>
              <w:adjustRightInd w:val="0"/>
              <w:jc w:val="center"/>
              <w:rPr>
                <w:rFonts w:cs="Times New Roman"/>
              </w:rPr>
            </w:pPr>
            <w:r w:rsidRPr="00C83F88">
              <w:rPr>
                <w:rFonts w:cs="Times New Roman"/>
              </w:rPr>
              <w:t>1.1486</w:t>
            </w:r>
          </w:p>
        </w:tc>
        <w:tc>
          <w:tcPr>
            <w:tcW w:w="1221" w:type="dxa"/>
            <w:tcBorders>
              <w:top w:val="nil"/>
              <w:left w:val="nil"/>
              <w:bottom w:val="nil"/>
              <w:right w:val="nil"/>
            </w:tcBorders>
          </w:tcPr>
          <w:p w14:paraId="629F9E25" w14:textId="77777777" w:rsidR="00CF2001" w:rsidRDefault="00CF2001" w:rsidP="00386AA9">
            <w:pPr>
              <w:widowControl w:val="0"/>
              <w:autoSpaceDE w:val="0"/>
              <w:autoSpaceDN w:val="0"/>
              <w:adjustRightInd w:val="0"/>
              <w:jc w:val="center"/>
              <w:rPr>
                <w:rFonts w:cs="Times New Roman"/>
              </w:rPr>
            </w:pPr>
            <w:r w:rsidRPr="00C83F88">
              <w:rPr>
                <w:rFonts w:cs="Times New Roman"/>
              </w:rPr>
              <w:t>2.256</w:t>
            </w:r>
            <w:r>
              <w:rPr>
                <w:rFonts w:cs="Times New Roman"/>
              </w:rPr>
              <w:t>7</w:t>
            </w:r>
          </w:p>
        </w:tc>
        <w:tc>
          <w:tcPr>
            <w:tcW w:w="1221" w:type="dxa"/>
            <w:tcBorders>
              <w:top w:val="nil"/>
              <w:left w:val="nil"/>
              <w:bottom w:val="nil"/>
              <w:right w:val="nil"/>
            </w:tcBorders>
          </w:tcPr>
          <w:p w14:paraId="2082ED3A" w14:textId="77777777" w:rsidR="00CF2001" w:rsidRDefault="00CF2001" w:rsidP="00386AA9">
            <w:pPr>
              <w:widowControl w:val="0"/>
              <w:autoSpaceDE w:val="0"/>
              <w:autoSpaceDN w:val="0"/>
              <w:adjustRightInd w:val="0"/>
              <w:jc w:val="center"/>
              <w:rPr>
                <w:rFonts w:cs="Times New Roman"/>
              </w:rPr>
            </w:pPr>
            <w:r w:rsidRPr="00C83F88">
              <w:rPr>
                <w:rFonts w:cs="Times New Roman"/>
              </w:rPr>
              <w:t>3.2957</w:t>
            </w:r>
          </w:p>
        </w:tc>
        <w:tc>
          <w:tcPr>
            <w:tcW w:w="1221" w:type="dxa"/>
            <w:tcBorders>
              <w:top w:val="nil"/>
              <w:left w:val="nil"/>
              <w:bottom w:val="nil"/>
              <w:right w:val="nil"/>
            </w:tcBorders>
          </w:tcPr>
          <w:p w14:paraId="59D3803E" w14:textId="77777777" w:rsidR="00CF2001" w:rsidRDefault="00CF2001" w:rsidP="00386AA9">
            <w:pPr>
              <w:widowControl w:val="0"/>
              <w:autoSpaceDE w:val="0"/>
              <w:autoSpaceDN w:val="0"/>
              <w:adjustRightInd w:val="0"/>
              <w:jc w:val="center"/>
              <w:rPr>
                <w:rFonts w:cs="Times New Roman"/>
              </w:rPr>
            </w:pPr>
            <w:r w:rsidRPr="00C83F88">
              <w:rPr>
                <w:rFonts w:cs="Times New Roman"/>
              </w:rPr>
              <w:t>4.171</w:t>
            </w:r>
            <w:r>
              <w:rPr>
                <w:rFonts w:cs="Times New Roman"/>
              </w:rPr>
              <w:t>5</w:t>
            </w:r>
          </w:p>
        </w:tc>
        <w:tc>
          <w:tcPr>
            <w:tcW w:w="1221" w:type="dxa"/>
            <w:tcBorders>
              <w:top w:val="nil"/>
              <w:left w:val="nil"/>
              <w:bottom w:val="nil"/>
              <w:right w:val="nil"/>
            </w:tcBorders>
          </w:tcPr>
          <w:p w14:paraId="21EBB0E1" w14:textId="77777777" w:rsidR="00CF2001" w:rsidRDefault="00CF2001" w:rsidP="00386AA9">
            <w:pPr>
              <w:widowControl w:val="0"/>
              <w:autoSpaceDE w:val="0"/>
              <w:autoSpaceDN w:val="0"/>
              <w:adjustRightInd w:val="0"/>
              <w:jc w:val="center"/>
              <w:rPr>
                <w:rFonts w:cs="Times New Roman"/>
              </w:rPr>
            </w:pPr>
            <w:r w:rsidRPr="00C83F88">
              <w:rPr>
                <w:rFonts w:cs="Times New Roman"/>
              </w:rPr>
              <w:t>4.7813</w:t>
            </w:r>
          </w:p>
        </w:tc>
        <w:tc>
          <w:tcPr>
            <w:tcW w:w="1423" w:type="dxa"/>
            <w:gridSpan w:val="2"/>
            <w:tcBorders>
              <w:top w:val="nil"/>
              <w:left w:val="nil"/>
              <w:bottom w:val="nil"/>
              <w:right w:val="nil"/>
            </w:tcBorders>
          </w:tcPr>
          <w:p w14:paraId="69ED5FDB" w14:textId="77777777" w:rsidR="00CF2001" w:rsidRDefault="00CF2001" w:rsidP="00386AA9">
            <w:pPr>
              <w:widowControl w:val="0"/>
              <w:autoSpaceDE w:val="0"/>
              <w:autoSpaceDN w:val="0"/>
              <w:adjustRightInd w:val="0"/>
              <w:jc w:val="center"/>
              <w:rPr>
                <w:rFonts w:cs="Times New Roman"/>
              </w:rPr>
            </w:pPr>
            <w:r w:rsidRPr="00C83F88">
              <w:rPr>
                <w:rFonts w:cs="Times New Roman"/>
              </w:rPr>
              <w:t>5.0508</w:t>
            </w:r>
          </w:p>
        </w:tc>
      </w:tr>
      <w:tr w:rsidR="00CF2001" w14:paraId="14AA77C7" w14:textId="77777777" w:rsidTr="00386AA9">
        <w:tblPrEx>
          <w:tblBorders>
            <w:bottom w:val="single" w:sz="6" w:space="0" w:color="auto"/>
          </w:tblBorders>
        </w:tblPrEx>
        <w:trPr>
          <w:trHeight w:val="273"/>
          <w:jc w:val="center"/>
        </w:trPr>
        <w:tc>
          <w:tcPr>
            <w:tcW w:w="4392" w:type="dxa"/>
            <w:gridSpan w:val="2"/>
            <w:tcBorders>
              <w:top w:val="nil"/>
              <w:left w:val="nil"/>
              <w:bottom w:val="nil"/>
              <w:right w:val="nil"/>
            </w:tcBorders>
          </w:tcPr>
          <w:p w14:paraId="139F6B48" w14:textId="77777777" w:rsidR="00CF2001" w:rsidRDefault="00CF2001" w:rsidP="00386AA9">
            <w:pPr>
              <w:widowControl w:val="0"/>
              <w:autoSpaceDE w:val="0"/>
              <w:autoSpaceDN w:val="0"/>
              <w:adjustRightInd w:val="0"/>
              <w:rPr>
                <w:rFonts w:cs="Times New Roman"/>
              </w:rPr>
            </w:pPr>
            <w:r>
              <w:rPr>
                <w:rFonts w:cs="Times New Roman"/>
              </w:rPr>
              <w:t xml:space="preserve">SD Number of Surviving Children </w:t>
            </w:r>
          </w:p>
        </w:tc>
        <w:tc>
          <w:tcPr>
            <w:tcW w:w="1221" w:type="dxa"/>
            <w:tcBorders>
              <w:top w:val="nil"/>
              <w:left w:val="nil"/>
              <w:bottom w:val="nil"/>
              <w:right w:val="nil"/>
            </w:tcBorders>
          </w:tcPr>
          <w:p w14:paraId="65E3683E" w14:textId="77777777" w:rsidR="00CF2001" w:rsidRDefault="00CF2001" w:rsidP="00386AA9">
            <w:pPr>
              <w:widowControl w:val="0"/>
              <w:autoSpaceDE w:val="0"/>
              <w:autoSpaceDN w:val="0"/>
              <w:adjustRightInd w:val="0"/>
              <w:jc w:val="center"/>
              <w:rPr>
                <w:rFonts w:cs="Times New Roman"/>
              </w:rPr>
            </w:pPr>
            <w:r>
              <w:rPr>
                <w:rFonts w:cs="Times New Roman"/>
              </w:rPr>
              <w:t>0</w:t>
            </w:r>
            <w:r w:rsidRPr="00C83F88">
              <w:rPr>
                <w:rFonts w:cs="Times New Roman"/>
              </w:rPr>
              <w:t>.2990</w:t>
            </w:r>
          </w:p>
        </w:tc>
        <w:tc>
          <w:tcPr>
            <w:tcW w:w="1221" w:type="dxa"/>
            <w:tcBorders>
              <w:top w:val="nil"/>
              <w:left w:val="nil"/>
              <w:bottom w:val="nil"/>
              <w:right w:val="nil"/>
            </w:tcBorders>
          </w:tcPr>
          <w:p w14:paraId="6023107A" w14:textId="77777777" w:rsidR="00CF2001" w:rsidRDefault="00CF2001" w:rsidP="00386AA9">
            <w:pPr>
              <w:widowControl w:val="0"/>
              <w:autoSpaceDE w:val="0"/>
              <w:autoSpaceDN w:val="0"/>
              <w:adjustRightInd w:val="0"/>
              <w:jc w:val="center"/>
              <w:rPr>
                <w:rFonts w:cs="Times New Roman"/>
              </w:rPr>
            </w:pPr>
            <w:r>
              <w:rPr>
                <w:rFonts w:cs="Times New Roman"/>
              </w:rPr>
              <w:t>0</w:t>
            </w:r>
            <w:r w:rsidRPr="00C83F88">
              <w:rPr>
                <w:rFonts w:cs="Times New Roman"/>
              </w:rPr>
              <w:t>.660</w:t>
            </w:r>
            <w:r>
              <w:rPr>
                <w:rFonts w:cs="Times New Roman"/>
              </w:rPr>
              <w:t>7</w:t>
            </w:r>
          </w:p>
        </w:tc>
        <w:tc>
          <w:tcPr>
            <w:tcW w:w="1221" w:type="dxa"/>
            <w:tcBorders>
              <w:top w:val="nil"/>
              <w:left w:val="nil"/>
              <w:bottom w:val="nil"/>
              <w:right w:val="nil"/>
            </w:tcBorders>
          </w:tcPr>
          <w:p w14:paraId="3C3BFF1F" w14:textId="77777777" w:rsidR="00CF2001" w:rsidRDefault="00CF2001" w:rsidP="00386AA9">
            <w:pPr>
              <w:widowControl w:val="0"/>
              <w:autoSpaceDE w:val="0"/>
              <w:autoSpaceDN w:val="0"/>
              <w:adjustRightInd w:val="0"/>
              <w:jc w:val="center"/>
              <w:rPr>
                <w:rFonts w:cs="Times New Roman"/>
              </w:rPr>
            </w:pPr>
            <w:r>
              <w:rPr>
                <w:rFonts w:cs="Times New Roman"/>
              </w:rPr>
              <w:t>0</w:t>
            </w:r>
            <w:r w:rsidRPr="00C83F88">
              <w:rPr>
                <w:rFonts w:cs="Times New Roman"/>
              </w:rPr>
              <w:t>.9633</w:t>
            </w:r>
          </w:p>
        </w:tc>
        <w:tc>
          <w:tcPr>
            <w:tcW w:w="1221" w:type="dxa"/>
            <w:tcBorders>
              <w:top w:val="nil"/>
              <w:left w:val="nil"/>
              <w:bottom w:val="nil"/>
              <w:right w:val="nil"/>
            </w:tcBorders>
          </w:tcPr>
          <w:p w14:paraId="64B72A31" w14:textId="77777777" w:rsidR="00CF2001" w:rsidRDefault="00CF2001" w:rsidP="00386AA9">
            <w:pPr>
              <w:widowControl w:val="0"/>
              <w:autoSpaceDE w:val="0"/>
              <w:autoSpaceDN w:val="0"/>
              <w:adjustRightInd w:val="0"/>
              <w:jc w:val="center"/>
              <w:rPr>
                <w:rFonts w:cs="Times New Roman"/>
              </w:rPr>
            </w:pPr>
            <w:r w:rsidRPr="00C83F88">
              <w:rPr>
                <w:rFonts w:cs="Times New Roman"/>
              </w:rPr>
              <w:t>1.286</w:t>
            </w:r>
            <w:r>
              <w:rPr>
                <w:rFonts w:cs="Times New Roman"/>
              </w:rPr>
              <w:t>4</w:t>
            </w:r>
          </w:p>
        </w:tc>
        <w:tc>
          <w:tcPr>
            <w:tcW w:w="1221" w:type="dxa"/>
            <w:tcBorders>
              <w:top w:val="nil"/>
              <w:left w:val="nil"/>
              <w:bottom w:val="nil"/>
              <w:right w:val="nil"/>
            </w:tcBorders>
          </w:tcPr>
          <w:p w14:paraId="61DA8326" w14:textId="77777777" w:rsidR="00CF2001" w:rsidRDefault="00CF2001" w:rsidP="00386AA9">
            <w:pPr>
              <w:widowControl w:val="0"/>
              <w:autoSpaceDE w:val="0"/>
              <w:autoSpaceDN w:val="0"/>
              <w:adjustRightInd w:val="0"/>
              <w:jc w:val="center"/>
              <w:rPr>
                <w:rFonts w:cs="Times New Roman"/>
              </w:rPr>
            </w:pPr>
            <w:r w:rsidRPr="00C83F88">
              <w:rPr>
                <w:rFonts w:cs="Times New Roman"/>
              </w:rPr>
              <w:t>1.5686</w:t>
            </w:r>
          </w:p>
        </w:tc>
        <w:tc>
          <w:tcPr>
            <w:tcW w:w="1221" w:type="dxa"/>
            <w:tcBorders>
              <w:top w:val="nil"/>
              <w:left w:val="nil"/>
              <w:bottom w:val="nil"/>
              <w:right w:val="nil"/>
            </w:tcBorders>
          </w:tcPr>
          <w:p w14:paraId="16E6317B" w14:textId="77777777" w:rsidR="00CF2001" w:rsidRDefault="00CF2001" w:rsidP="00386AA9">
            <w:pPr>
              <w:widowControl w:val="0"/>
              <w:autoSpaceDE w:val="0"/>
              <w:autoSpaceDN w:val="0"/>
              <w:adjustRightInd w:val="0"/>
              <w:jc w:val="center"/>
              <w:rPr>
                <w:rFonts w:cs="Times New Roman"/>
              </w:rPr>
            </w:pPr>
            <w:r w:rsidRPr="00C83F88">
              <w:rPr>
                <w:rFonts w:cs="Times New Roman"/>
              </w:rPr>
              <w:t>1.828</w:t>
            </w:r>
            <w:r>
              <w:rPr>
                <w:rFonts w:cs="Times New Roman"/>
              </w:rPr>
              <w:t>2</w:t>
            </w:r>
          </w:p>
        </w:tc>
        <w:tc>
          <w:tcPr>
            <w:tcW w:w="1423" w:type="dxa"/>
            <w:gridSpan w:val="2"/>
            <w:tcBorders>
              <w:top w:val="nil"/>
              <w:left w:val="nil"/>
              <w:bottom w:val="nil"/>
              <w:right w:val="nil"/>
            </w:tcBorders>
          </w:tcPr>
          <w:p w14:paraId="18050C02" w14:textId="77777777" w:rsidR="00CF2001" w:rsidRDefault="00CF2001" w:rsidP="00386AA9">
            <w:pPr>
              <w:widowControl w:val="0"/>
              <w:autoSpaceDE w:val="0"/>
              <w:autoSpaceDN w:val="0"/>
              <w:adjustRightInd w:val="0"/>
              <w:jc w:val="center"/>
              <w:rPr>
                <w:rFonts w:cs="Times New Roman"/>
              </w:rPr>
            </w:pPr>
            <w:r w:rsidRPr="00C83F88">
              <w:rPr>
                <w:rFonts w:cs="Times New Roman"/>
              </w:rPr>
              <w:t>1.9846</w:t>
            </w:r>
          </w:p>
        </w:tc>
      </w:tr>
      <w:tr w:rsidR="00CF2001" w14:paraId="1DC2576B" w14:textId="77777777" w:rsidTr="00386AA9">
        <w:tblPrEx>
          <w:tblBorders>
            <w:bottom w:val="single" w:sz="6" w:space="0" w:color="auto"/>
          </w:tblBorders>
        </w:tblPrEx>
        <w:trPr>
          <w:trHeight w:val="264"/>
          <w:jc w:val="center"/>
        </w:trPr>
        <w:tc>
          <w:tcPr>
            <w:tcW w:w="4392" w:type="dxa"/>
            <w:gridSpan w:val="2"/>
            <w:tcBorders>
              <w:top w:val="nil"/>
              <w:left w:val="nil"/>
              <w:bottom w:val="single" w:sz="6" w:space="0" w:color="auto"/>
              <w:right w:val="nil"/>
            </w:tcBorders>
          </w:tcPr>
          <w:p w14:paraId="6AC1D8F8" w14:textId="77777777" w:rsidR="00CF2001" w:rsidRDefault="00CF2001" w:rsidP="00386AA9">
            <w:pPr>
              <w:widowControl w:val="0"/>
              <w:autoSpaceDE w:val="0"/>
              <w:autoSpaceDN w:val="0"/>
              <w:adjustRightInd w:val="0"/>
              <w:rPr>
                <w:rFonts w:cs="Times New Roman"/>
              </w:rPr>
            </w:pPr>
            <w:r>
              <w:rPr>
                <w:rFonts w:cs="Times New Roman"/>
              </w:rPr>
              <w:t>Observations</w:t>
            </w:r>
          </w:p>
        </w:tc>
        <w:tc>
          <w:tcPr>
            <w:tcW w:w="1221" w:type="dxa"/>
            <w:tcBorders>
              <w:top w:val="nil"/>
              <w:left w:val="nil"/>
              <w:bottom w:val="single" w:sz="6" w:space="0" w:color="auto"/>
              <w:right w:val="nil"/>
            </w:tcBorders>
          </w:tcPr>
          <w:p w14:paraId="29AD8D78" w14:textId="77777777" w:rsidR="00CF2001" w:rsidRDefault="00CF2001" w:rsidP="00386AA9">
            <w:pPr>
              <w:widowControl w:val="0"/>
              <w:autoSpaceDE w:val="0"/>
              <w:autoSpaceDN w:val="0"/>
              <w:adjustRightInd w:val="0"/>
              <w:jc w:val="center"/>
              <w:rPr>
                <w:rFonts w:cs="Times New Roman"/>
              </w:rPr>
            </w:pPr>
            <w:r>
              <w:rPr>
                <w:rFonts w:cs="Times New Roman"/>
              </w:rPr>
              <w:t>5,321</w:t>
            </w:r>
          </w:p>
        </w:tc>
        <w:tc>
          <w:tcPr>
            <w:tcW w:w="1221" w:type="dxa"/>
            <w:tcBorders>
              <w:top w:val="nil"/>
              <w:left w:val="nil"/>
              <w:bottom w:val="single" w:sz="6" w:space="0" w:color="auto"/>
              <w:right w:val="nil"/>
            </w:tcBorders>
          </w:tcPr>
          <w:p w14:paraId="0218F33D" w14:textId="77777777" w:rsidR="00CF2001" w:rsidRDefault="00CF2001" w:rsidP="00386AA9">
            <w:pPr>
              <w:widowControl w:val="0"/>
              <w:autoSpaceDE w:val="0"/>
              <w:autoSpaceDN w:val="0"/>
              <w:adjustRightInd w:val="0"/>
              <w:jc w:val="center"/>
              <w:rPr>
                <w:rFonts w:cs="Times New Roman"/>
              </w:rPr>
            </w:pPr>
            <w:r>
              <w:rPr>
                <w:rFonts w:cs="Times New Roman"/>
              </w:rPr>
              <w:t>5,314</w:t>
            </w:r>
          </w:p>
        </w:tc>
        <w:tc>
          <w:tcPr>
            <w:tcW w:w="1221" w:type="dxa"/>
            <w:tcBorders>
              <w:top w:val="nil"/>
              <w:left w:val="nil"/>
              <w:bottom w:val="single" w:sz="6" w:space="0" w:color="auto"/>
              <w:right w:val="nil"/>
            </w:tcBorders>
          </w:tcPr>
          <w:p w14:paraId="123818F2" w14:textId="77777777" w:rsidR="00CF2001" w:rsidRDefault="00CF2001" w:rsidP="00386AA9">
            <w:pPr>
              <w:widowControl w:val="0"/>
              <w:autoSpaceDE w:val="0"/>
              <w:autoSpaceDN w:val="0"/>
              <w:adjustRightInd w:val="0"/>
              <w:jc w:val="center"/>
              <w:rPr>
                <w:rFonts w:cs="Times New Roman"/>
              </w:rPr>
            </w:pPr>
            <w:r>
              <w:rPr>
                <w:rFonts w:cs="Times New Roman"/>
              </w:rPr>
              <w:t>5,264</w:t>
            </w:r>
          </w:p>
        </w:tc>
        <w:tc>
          <w:tcPr>
            <w:tcW w:w="1221" w:type="dxa"/>
            <w:tcBorders>
              <w:top w:val="nil"/>
              <w:left w:val="nil"/>
              <w:bottom w:val="single" w:sz="6" w:space="0" w:color="auto"/>
              <w:right w:val="nil"/>
            </w:tcBorders>
          </w:tcPr>
          <w:p w14:paraId="0D21AEB9" w14:textId="77777777" w:rsidR="00CF2001" w:rsidRDefault="00CF2001" w:rsidP="00386AA9">
            <w:pPr>
              <w:widowControl w:val="0"/>
              <w:autoSpaceDE w:val="0"/>
              <w:autoSpaceDN w:val="0"/>
              <w:adjustRightInd w:val="0"/>
              <w:jc w:val="center"/>
              <w:rPr>
                <w:rFonts w:cs="Times New Roman"/>
              </w:rPr>
            </w:pPr>
            <w:r>
              <w:rPr>
                <w:rFonts w:cs="Times New Roman"/>
              </w:rPr>
              <w:t>5,116</w:t>
            </w:r>
          </w:p>
        </w:tc>
        <w:tc>
          <w:tcPr>
            <w:tcW w:w="1221" w:type="dxa"/>
            <w:tcBorders>
              <w:top w:val="nil"/>
              <w:left w:val="nil"/>
              <w:bottom w:val="single" w:sz="6" w:space="0" w:color="auto"/>
              <w:right w:val="nil"/>
            </w:tcBorders>
          </w:tcPr>
          <w:p w14:paraId="6038992A" w14:textId="77777777" w:rsidR="00CF2001" w:rsidRDefault="00CF2001" w:rsidP="00386AA9">
            <w:pPr>
              <w:widowControl w:val="0"/>
              <w:autoSpaceDE w:val="0"/>
              <w:autoSpaceDN w:val="0"/>
              <w:adjustRightInd w:val="0"/>
              <w:jc w:val="center"/>
              <w:rPr>
                <w:rFonts w:cs="Times New Roman"/>
              </w:rPr>
            </w:pPr>
            <w:r>
              <w:rPr>
                <w:rFonts w:cs="Times New Roman"/>
              </w:rPr>
              <w:t>4,903</w:t>
            </w:r>
          </w:p>
        </w:tc>
        <w:tc>
          <w:tcPr>
            <w:tcW w:w="1221" w:type="dxa"/>
            <w:tcBorders>
              <w:top w:val="nil"/>
              <w:left w:val="nil"/>
              <w:bottom w:val="single" w:sz="6" w:space="0" w:color="auto"/>
              <w:right w:val="nil"/>
            </w:tcBorders>
          </w:tcPr>
          <w:p w14:paraId="7658D5AB" w14:textId="77777777" w:rsidR="00CF2001" w:rsidRDefault="00CF2001" w:rsidP="00386AA9">
            <w:pPr>
              <w:widowControl w:val="0"/>
              <w:autoSpaceDE w:val="0"/>
              <w:autoSpaceDN w:val="0"/>
              <w:adjustRightInd w:val="0"/>
              <w:jc w:val="center"/>
              <w:rPr>
                <w:rFonts w:cs="Times New Roman"/>
              </w:rPr>
            </w:pPr>
            <w:r>
              <w:rPr>
                <w:rFonts w:cs="Times New Roman"/>
              </w:rPr>
              <w:t>4,627</w:t>
            </w:r>
          </w:p>
        </w:tc>
        <w:tc>
          <w:tcPr>
            <w:tcW w:w="1423" w:type="dxa"/>
            <w:gridSpan w:val="2"/>
            <w:tcBorders>
              <w:top w:val="nil"/>
              <w:left w:val="nil"/>
              <w:bottom w:val="single" w:sz="6" w:space="0" w:color="auto"/>
              <w:right w:val="nil"/>
            </w:tcBorders>
          </w:tcPr>
          <w:p w14:paraId="4909F329" w14:textId="77777777" w:rsidR="00CF2001" w:rsidRDefault="00CF2001" w:rsidP="00386AA9">
            <w:pPr>
              <w:widowControl w:val="0"/>
              <w:autoSpaceDE w:val="0"/>
              <w:autoSpaceDN w:val="0"/>
              <w:adjustRightInd w:val="0"/>
              <w:jc w:val="center"/>
              <w:rPr>
                <w:rFonts w:cs="Times New Roman"/>
              </w:rPr>
            </w:pPr>
            <w:r>
              <w:rPr>
                <w:rFonts w:cs="Times New Roman"/>
              </w:rPr>
              <w:t>4,301</w:t>
            </w:r>
          </w:p>
        </w:tc>
      </w:tr>
    </w:tbl>
    <w:p w14:paraId="43A07073" w14:textId="77777777" w:rsidR="00CF2001" w:rsidRDefault="00CF2001" w:rsidP="00CF2001">
      <w:pPr>
        <w:widowControl w:val="0"/>
        <w:autoSpaceDE w:val="0"/>
        <w:autoSpaceDN w:val="0"/>
        <w:adjustRightInd w:val="0"/>
        <w:jc w:val="both"/>
        <w:rPr>
          <w:rFonts w:cs="Times New Roman"/>
        </w:rPr>
      </w:pPr>
      <w:r>
        <w:rPr>
          <w:rFonts w:cs="Times New Roman"/>
        </w:rPr>
        <w:t xml:space="preserve">Notes: This table shows the effect of HIV on the number of surviving children per woman by age group. An observation is a survey cluster. All specifications include the latitude and longitude of the centroid of a cluster, a dummy variable that indicates countries in eastern Africa (Ethiopia, Kenya, Malawi, Zambia, and Zimbabwe), a dummy variable that indicates countries in southern Africa (Lesotho, Swaziland), the mean age of women, the mean years of schooling of women, a percentage of women who work, a percentage of a Muslim household, the mean number of durable goods (electricity, radio, TV, refrigerator, bicycle, motorcycle, and </w:t>
      </w:r>
      <w:r w:rsidRPr="00B45AA9">
        <w:rPr>
          <w:rFonts w:cs="Times New Roman"/>
        </w:rPr>
        <w:t>car</w:t>
      </w:r>
      <w:r>
        <w:rPr>
          <w:rFonts w:cs="Times New Roman"/>
        </w:rPr>
        <w:t xml:space="preserve">) of a household in a cluster, dummies for deciles of longitude and latitude, and a dummy that indicates whether a cluster is an </w:t>
      </w:r>
      <w:r>
        <w:rPr>
          <w:rFonts w:cs="Times New Roman"/>
        </w:rPr>
        <w:lastRenderedPageBreak/>
        <w:t>urban area or not. Robust standard errors in parentheses. ** p&lt;0.01, * p&lt;0.05, + p&lt;0.10</w:t>
      </w:r>
    </w:p>
    <w:p w14:paraId="22068A38" w14:textId="77777777" w:rsidR="00D87887" w:rsidRDefault="00D87887" w:rsidP="00ED032D">
      <w:pPr>
        <w:jc w:val="both"/>
      </w:pPr>
    </w:p>
    <w:p w14:paraId="044AA991" w14:textId="77777777" w:rsidR="00CF2001" w:rsidRDefault="00CF2001" w:rsidP="00ED032D">
      <w:pPr>
        <w:jc w:val="both"/>
      </w:pPr>
    </w:p>
    <w:p w14:paraId="3F57D566" w14:textId="77777777" w:rsidR="00CF2001" w:rsidRPr="004E63BE" w:rsidRDefault="00CF2001" w:rsidP="00ED032D">
      <w:pPr>
        <w:jc w:val="both"/>
      </w:pPr>
    </w:p>
    <w:sectPr w:rsidR="00CF2001" w:rsidRPr="004E63BE" w:rsidSect="00CF2001">
      <w:footerReference w:type="even" r:id="rId8"/>
      <w:footerReference w:type="default" r:id="rId9"/>
      <w:pgSz w:w="15840" w:h="12240" w:orient="landscape"/>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59CC6" w14:textId="77777777" w:rsidR="005E1124" w:rsidRDefault="005E1124" w:rsidP="00FD7B3D">
      <w:r>
        <w:separator/>
      </w:r>
    </w:p>
  </w:endnote>
  <w:endnote w:type="continuationSeparator" w:id="0">
    <w:p w14:paraId="0D62BFB7" w14:textId="77777777" w:rsidR="005E1124" w:rsidRDefault="005E1124" w:rsidP="00FD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C1904" w14:textId="77777777" w:rsidR="009B7229" w:rsidRDefault="009B7229" w:rsidP="00E42F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0F2E33" w14:textId="77777777" w:rsidR="009B7229" w:rsidRDefault="009B72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01696" w14:textId="114E6261" w:rsidR="009B7229" w:rsidRDefault="009B7229" w:rsidP="00CF2001">
    <w:pPr>
      <w:pStyle w:val="Footer"/>
      <w:framePr w:wrap="around" w:vAnchor="text" w:hAnchor="margin" w:xAlign="center" w:y="1"/>
    </w:pPr>
  </w:p>
  <w:p w14:paraId="746F8E36" w14:textId="77777777" w:rsidR="009B7229" w:rsidRDefault="009B72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C6186" w14:textId="77777777" w:rsidR="005E1124" w:rsidRDefault="005E1124" w:rsidP="00FD7B3D">
      <w:r>
        <w:separator/>
      </w:r>
    </w:p>
  </w:footnote>
  <w:footnote w:type="continuationSeparator" w:id="0">
    <w:p w14:paraId="47278977" w14:textId="77777777" w:rsidR="005E1124" w:rsidRDefault="005E1124" w:rsidP="00FD7B3D">
      <w:r>
        <w:continuationSeparator/>
      </w:r>
    </w:p>
  </w:footnote>
  <w:footnote w:id="1">
    <w:p w14:paraId="34E7AEFB" w14:textId="3F67E4F7" w:rsidR="009B7229" w:rsidRPr="008C3B80" w:rsidRDefault="009B7229" w:rsidP="004E16D6">
      <w:pPr>
        <w:pStyle w:val="FootnoteText"/>
        <w:jc w:val="both"/>
        <w:rPr>
          <w:rFonts w:cs="Times New Roman"/>
          <w:sz w:val="20"/>
          <w:szCs w:val="20"/>
        </w:rPr>
      </w:pPr>
      <w:r w:rsidRPr="008C3B80">
        <w:rPr>
          <w:rStyle w:val="FootnoteReference"/>
          <w:rFonts w:cs="Times New Roman"/>
          <w:sz w:val="20"/>
          <w:szCs w:val="20"/>
        </w:rPr>
        <w:t>*</w:t>
      </w:r>
      <w:r w:rsidRPr="008C3B80">
        <w:rPr>
          <w:rFonts w:cs="Times New Roman"/>
          <w:sz w:val="20"/>
          <w:szCs w:val="20"/>
        </w:rPr>
        <w:t xml:space="preserve"> Chin: Department of Economics, Baylor University. Wilson: </w:t>
      </w:r>
      <w:r>
        <w:rPr>
          <w:rFonts w:cs="Times New Roman"/>
          <w:sz w:val="20"/>
          <w:szCs w:val="20"/>
        </w:rPr>
        <w:t xml:space="preserve">White House Social and Behavioral Sciences Team and </w:t>
      </w:r>
      <w:r w:rsidRPr="008C3B80">
        <w:rPr>
          <w:rFonts w:cs="Times New Roman"/>
          <w:sz w:val="20"/>
          <w:szCs w:val="20"/>
        </w:rPr>
        <w:t xml:space="preserve">Department of Economics, </w:t>
      </w:r>
      <w:r>
        <w:rPr>
          <w:rFonts w:cs="Times New Roman"/>
          <w:sz w:val="20"/>
          <w:szCs w:val="20"/>
        </w:rPr>
        <w:t xml:space="preserve">Reed College, </w:t>
      </w:r>
      <w:r w:rsidRPr="006F3A08">
        <w:rPr>
          <w:rFonts w:cs="Times New Roman"/>
          <w:sz w:val="20"/>
          <w:szCs w:val="20"/>
        </w:rPr>
        <w:t>nwilson@reed.edu</w:t>
      </w:r>
      <w:r>
        <w:rPr>
          <w:rFonts w:cs="Times New Roman"/>
          <w:sz w:val="20"/>
          <w:szCs w:val="20"/>
        </w:rPr>
        <w:t xml:space="preserve">.  </w:t>
      </w:r>
      <w:r w:rsidR="0061585B">
        <w:rPr>
          <w:rFonts w:cs="Times New Roman"/>
          <w:sz w:val="20"/>
          <w:szCs w:val="20"/>
        </w:rPr>
        <w:t xml:space="preserve">Ran Duan and </w:t>
      </w:r>
      <w:r w:rsidRPr="008C3B80">
        <w:rPr>
          <w:rFonts w:cs="Times New Roman"/>
          <w:sz w:val="20"/>
          <w:szCs w:val="20"/>
        </w:rPr>
        <w:t>Mark Jarrett provided timely research assistance.  The findings, interpretations, and conclusions expressed in this paper are those of the authors and do not necessarily represent the views of the aforementioned individuals or agencies.  All errors are our own.</w:t>
      </w:r>
    </w:p>
  </w:footnote>
  <w:footnote w:id="2">
    <w:p w14:paraId="49233087" w14:textId="08C6B6A3" w:rsidR="009B7229" w:rsidRPr="008C3B80" w:rsidRDefault="009B7229" w:rsidP="004E16D6">
      <w:pPr>
        <w:pStyle w:val="FootnoteText"/>
        <w:jc w:val="both"/>
        <w:rPr>
          <w:rFonts w:cs="Times New Roman"/>
          <w:sz w:val="20"/>
          <w:szCs w:val="20"/>
        </w:rPr>
      </w:pPr>
      <w:r w:rsidRPr="008C3B80">
        <w:rPr>
          <w:rStyle w:val="FootnoteReference"/>
          <w:rFonts w:cs="Times New Roman"/>
          <w:sz w:val="20"/>
          <w:szCs w:val="20"/>
        </w:rPr>
        <w:footnoteRef/>
      </w:r>
      <w:r w:rsidRPr="008C3B80">
        <w:rPr>
          <w:rFonts w:cs="Times New Roman"/>
          <w:sz w:val="20"/>
          <w:szCs w:val="20"/>
        </w:rPr>
        <w:t xml:space="preserve"> Oster (2012) and Chin (2013) conduct placebo tests helping to support the validity of this instrumental variable in health behavior regressions and we present similar placebo results.</w:t>
      </w:r>
    </w:p>
  </w:footnote>
  <w:footnote w:id="3">
    <w:p w14:paraId="216720B2" w14:textId="1E8A5002" w:rsidR="009B7229" w:rsidRPr="008C3B80" w:rsidRDefault="009B7229" w:rsidP="004E16D6">
      <w:pPr>
        <w:pStyle w:val="FootnoteText"/>
        <w:jc w:val="both"/>
        <w:rPr>
          <w:rFonts w:cs="Times New Roman"/>
          <w:sz w:val="20"/>
          <w:szCs w:val="20"/>
        </w:rPr>
      </w:pPr>
      <w:r w:rsidRPr="008C3B80">
        <w:rPr>
          <w:rStyle w:val="FootnoteReference"/>
          <w:rFonts w:cs="Times New Roman"/>
          <w:sz w:val="20"/>
          <w:szCs w:val="20"/>
        </w:rPr>
        <w:footnoteRef/>
      </w:r>
      <w:r w:rsidRPr="008C3B80">
        <w:rPr>
          <w:rFonts w:cs="Times New Roman"/>
          <w:sz w:val="20"/>
          <w:szCs w:val="20"/>
        </w:rPr>
        <w:t xml:space="preserve"> Oster (2012) uses distance to the origin as an instrument for HIV prevalence in risky sexual behavior regressions.  Chin (2013) uses distance to the origin as an instrument for HIV prevalence in intimate partner violence regressions.</w:t>
      </w:r>
    </w:p>
  </w:footnote>
  <w:footnote w:id="4">
    <w:p w14:paraId="0C6ABC2C" w14:textId="3F8C03DF" w:rsidR="009B7229" w:rsidRPr="008C3B80" w:rsidRDefault="009B7229" w:rsidP="00B67178">
      <w:pPr>
        <w:pStyle w:val="FootnoteText"/>
        <w:jc w:val="both"/>
        <w:rPr>
          <w:rFonts w:cs="Times New Roman"/>
          <w:sz w:val="20"/>
          <w:szCs w:val="20"/>
        </w:rPr>
      </w:pPr>
      <w:r w:rsidRPr="008C3B80">
        <w:rPr>
          <w:rStyle w:val="FootnoteReference"/>
          <w:rFonts w:cs="Times New Roman"/>
          <w:sz w:val="20"/>
          <w:szCs w:val="20"/>
        </w:rPr>
        <w:footnoteRef/>
      </w:r>
      <w:r w:rsidRPr="008C3B80">
        <w:rPr>
          <w:rFonts w:cs="Times New Roman"/>
          <w:sz w:val="20"/>
          <w:szCs w:val="20"/>
        </w:rPr>
        <w:t xml:space="preserve"> These </w:t>
      </w:r>
      <w:r>
        <w:rPr>
          <w:rFonts w:cs="Times New Roman"/>
          <w:sz w:val="20"/>
          <w:szCs w:val="20"/>
        </w:rPr>
        <w:t xml:space="preserve">14 countries </w:t>
      </w:r>
      <w:r w:rsidRPr="008C3B80">
        <w:rPr>
          <w:rFonts w:cs="Times New Roman"/>
          <w:sz w:val="20"/>
          <w:szCs w:val="20"/>
        </w:rPr>
        <w:t>are also the countries used in Oster (2012).  Chin (2013) uses a smaller number of countries because intimate partner violence modules are not offered in all DHS countries.</w:t>
      </w:r>
    </w:p>
  </w:footnote>
  <w:footnote w:id="5">
    <w:p w14:paraId="5FA12953" w14:textId="714FB1D6" w:rsidR="009B7229" w:rsidRPr="008C3B80" w:rsidRDefault="009B7229" w:rsidP="004E16D6">
      <w:pPr>
        <w:pStyle w:val="FootnoteText"/>
        <w:jc w:val="both"/>
        <w:rPr>
          <w:rFonts w:cs="Times New Roman"/>
          <w:sz w:val="20"/>
          <w:szCs w:val="20"/>
        </w:rPr>
      </w:pPr>
      <w:r w:rsidRPr="008C3B80">
        <w:rPr>
          <w:rStyle w:val="FootnoteReference"/>
          <w:rFonts w:cs="Times New Roman"/>
          <w:sz w:val="20"/>
          <w:szCs w:val="20"/>
        </w:rPr>
        <w:footnoteRef/>
      </w:r>
      <w:r w:rsidRPr="008C3B80">
        <w:rPr>
          <w:rFonts w:cs="Times New Roman"/>
          <w:sz w:val="20"/>
          <w:szCs w:val="20"/>
        </w:rPr>
        <w:t xml:space="preserve"> HIV prevalence-age profiles for women in high HIV countries typically peak around age 30, as do pregnancy-age profiles, further suggesting that HIV/AIDS may have a larger effect on the survival of later births.</w:t>
      </w:r>
    </w:p>
  </w:footnote>
  <w:footnote w:id="6">
    <w:p w14:paraId="3E9BF116" w14:textId="5EB8A258" w:rsidR="009B7229" w:rsidRPr="008C3B80" w:rsidRDefault="009B7229" w:rsidP="004E16D6">
      <w:pPr>
        <w:pStyle w:val="FootnoteText"/>
        <w:jc w:val="both"/>
        <w:rPr>
          <w:rFonts w:cs="Times New Roman"/>
          <w:sz w:val="20"/>
          <w:szCs w:val="20"/>
        </w:rPr>
      </w:pPr>
      <w:r w:rsidRPr="008C3B80">
        <w:rPr>
          <w:rStyle w:val="FootnoteReference"/>
          <w:rFonts w:cs="Times New Roman"/>
          <w:sz w:val="20"/>
          <w:szCs w:val="20"/>
        </w:rPr>
        <w:footnoteRef/>
      </w:r>
      <w:r w:rsidRPr="008C3B80">
        <w:rPr>
          <w:rFonts w:cs="Times New Roman"/>
          <w:sz w:val="20"/>
          <w:szCs w:val="20"/>
        </w:rPr>
        <w:t xml:space="preserve"> The cross</w:t>
      </w:r>
      <w:r>
        <w:rPr>
          <w:rFonts w:cs="Times New Roman"/>
          <w:sz w:val="20"/>
          <w:szCs w:val="20"/>
        </w:rPr>
        <w:t>-sectional analyses of country-</w:t>
      </w:r>
      <w:r w:rsidRPr="008C3B80">
        <w:rPr>
          <w:rFonts w:cs="Times New Roman"/>
          <w:sz w:val="20"/>
          <w:szCs w:val="20"/>
        </w:rPr>
        <w:t>and region-lev</w:t>
      </w:r>
      <w:r>
        <w:rPr>
          <w:rFonts w:cs="Times New Roman"/>
          <w:sz w:val="20"/>
          <w:szCs w:val="20"/>
        </w:rPr>
        <w:t xml:space="preserve">el data in </w:t>
      </w:r>
      <w:proofErr w:type="spellStart"/>
      <w:r>
        <w:rPr>
          <w:rFonts w:cs="Times New Roman"/>
          <w:sz w:val="20"/>
          <w:szCs w:val="20"/>
        </w:rPr>
        <w:t>Kalemli-Ozcan</w:t>
      </w:r>
      <w:proofErr w:type="spellEnd"/>
      <w:r>
        <w:rPr>
          <w:rFonts w:cs="Times New Roman"/>
          <w:sz w:val="20"/>
          <w:szCs w:val="20"/>
        </w:rPr>
        <w:t xml:space="preserve"> (2012) suggest</w:t>
      </w:r>
      <w:r w:rsidRPr="008C3B80">
        <w:rPr>
          <w:rFonts w:cs="Times New Roman"/>
          <w:sz w:val="20"/>
          <w:szCs w:val="20"/>
        </w:rPr>
        <w:t xml:space="preserve"> that HIV has increased fertility, whereas the time series analysis in </w:t>
      </w:r>
      <w:proofErr w:type="spellStart"/>
      <w:r w:rsidRPr="008C3B80">
        <w:rPr>
          <w:rFonts w:cs="Times New Roman"/>
          <w:sz w:val="20"/>
          <w:szCs w:val="20"/>
        </w:rPr>
        <w:t>Kalemli-Ozcan</w:t>
      </w:r>
      <w:proofErr w:type="spellEnd"/>
      <w:r w:rsidRPr="008C3B80">
        <w:rPr>
          <w:rFonts w:cs="Times New Roman"/>
          <w:sz w:val="20"/>
          <w:szCs w:val="20"/>
        </w:rPr>
        <w:t xml:space="preserve"> (2012) suggests positive and negative effects.</w:t>
      </w:r>
    </w:p>
  </w:footnote>
  <w:footnote w:id="7">
    <w:p w14:paraId="71813B94" w14:textId="0FBD05E5" w:rsidR="009B7229" w:rsidRPr="008C3B80" w:rsidRDefault="009B7229" w:rsidP="004E16D6">
      <w:pPr>
        <w:pStyle w:val="FootnoteText"/>
        <w:jc w:val="both"/>
        <w:rPr>
          <w:rFonts w:cs="Times New Roman"/>
          <w:sz w:val="20"/>
          <w:szCs w:val="20"/>
        </w:rPr>
      </w:pPr>
      <w:r w:rsidRPr="008C3B80">
        <w:rPr>
          <w:rStyle w:val="FootnoteReference"/>
          <w:rFonts w:cs="Times New Roman"/>
          <w:sz w:val="20"/>
          <w:szCs w:val="20"/>
        </w:rPr>
        <w:footnoteRef/>
      </w:r>
      <w:r w:rsidRPr="008C3B80">
        <w:rPr>
          <w:rFonts w:cs="Times New Roman"/>
          <w:sz w:val="20"/>
          <w:szCs w:val="20"/>
        </w:rPr>
        <w:t xml:space="preserve"> These countries (and survey rounds) are: Burkina Faso 2003, Cameroon 2004, Ghana 2003, Guinea 2005, Kenya 2003, Lesotho 2004, Malawi 2004, Mali 2006, Senegal 2005, Swaziland 2006, Zambia 2007, Zimbabwe 2005.  Following Oster (2012), we omit Liberia and Democratic Republic of the Congo because of ongoing large-scale civil conflict in these countries during the period over which we observe fertility behavior.</w:t>
      </w:r>
    </w:p>
  </w:footnote>
  <w:footnote w:id="8">
    <w:p w14:paraId="034A447F" w14:textId="22E4A71E" w:rsidR="009B7229" w:rsidRPr="008C3B80" w:rsidRDefault="009B7229" w:rsidP="004E16D6">
      <w:pPr>
        <w:pStyle w:val="FootnoteText"/>
        <w:jc w:val="both"/>
        <w:rPr>
          <w:rFonts w:cs="Times New Roman"/>
          <w:sz w:val="20"/>
          <w:szCs w:val="20"/>
        </w:rPr>
      </w:pPr>
      <w:r w:rsidRPr="008C3B80">
        <w:rPr>
          <w:rStyle w:val="FootnoteReference"/>
          <w:rFonts w:cs="Times New Roman"/>
          <w:sz w:val="20"/>
          <w:szCs w:val="20"/>
        </w:rPr>
        <w:footnoteRef/>
      </w:r>
      <w:r w:rsidRPr="008C3B80">
        <w:rPr>
          <w:rFonts w:cs="Times New Roman"/>
          <w:sz w:val="20"/>
          <w:szCs w:val="20"/>
        </w:rPr>
        <w:t xml:space="preserve"> The controls in </w:t>
      </w:r>
      <m:oMath>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jc</m:t>
            </m:r>
          </m:sub>
          <m:sup>
            <m:r>
              <w:rPr>
                <w:rFonts w:ascii="Cambria Math" w:hAnsi="Cambria Math" w:cs="Times New Roman"/>
                <w:sz w:val="20"/>
                <w:szCs w:val="20"/>
              </w:rPr>
              <m:t>'</m:t>
            </m:r>
          </m:sup>
        </m:sSubSup>
      </m:oMath>
      <w:r w:rsidRPr="008C3B80">
        <w:rPr>
          <w:rFonts w:cs="Times New Roman"/>
          <w:sz w:val="20"/>
          <w:szCs w:val="20"/>
        </w:rPr>
        <w:t xml:space="preserve"> are the same as those in the previous literature using distance to the origin of the pandemic as an instrumental variable (Oster 2012, Chin 2013).  One exception is that unlike Oster (2012), we do not control for number of children ever born</w:t>
      </w:r>
      <w:r>
        <w:rPr>
          <w:rFonts w:cs="Times New Roman"/>
          <w:sz w:val="20"/>
          <w:szCs w:val="20"/>
        </w:rPr>
        <w:t xml:space="preserve"> because f</w:t>
      </w:r>
      <w:r w:rsidRPr="008C3B80">
        <w:rPr>
          <w:rFonts w:cs="Times New Roman"/>
          <w:sz w:val="20"/>
          <w:szCs w:val="20"/>
        </w:rPr>
        <w:t>ertility is our outcome of interest.</w:t>
      </w:r>
    </w:p>
  </w:footnote>
  <w:footnote w:id="9">
    <w:p w14:paraId="6AA360D4" w14:textId="32B5CD1E" w:rsidR="009B7229" w:rsidRPr="008C3B80" w:rsidRDefault="009B7229" w:rsidP="004E16D6">
      <w:pPr>
        <w:pStyle w:val="FootnoteText"/>
        <w:jc w:val="both"/>
        <w:rPr>
          <w:rFonts w:cs="Times New Roman"/>
          <w:sz w:val="20"/>
          <w:szCs w:val="20"/>
        </w:rPr>
      </w:pPr>
      <w:r w:rsidRPr="008C3B80">
        <w:rPr>
          <w:rStyle w:val="FootnoteReference"/>
          <w:rFonts w:cs="Times New Roman"/>
          <w:sz w:val="20"/>
          <w:szCs w:val="20"/>
        </w:rPr>
        <w:footnoteRef/>
      </w:r>
      <w:r w:rsidRPr="008C3B80">
        <w:rPr>
          <w:rFonts w:cs="Times New Roman"/>
          <w:sz w:val="20"/>
          <w:szCs w:val="20"/>
        </w:rPr>
        <w:t xml:space="preserve"> As in Oster (2012), we address a major barrier to using </w:t>
      </w:r>
      <w:proofErr w:type="gramStart"/>
      <w:r w:rsidRPr="008C3B80">
        <w:rPr>
          <w:rFonts w:cs="Times New Roman"/>
          <w:sz w:val="20"/>
          <w:szCs w:val="20"/>
        </w:rPr>
        <w:t>ln(</w:t>
      </w:r>
      <w:proofErr w:type="gramEnd"/>
      <w:r w:rsidRPr="008C3B80">
        <w:rPr>
          <w:rFonts w:cs="Times New Roman"/>
          <w:sz w:val="20"/>
          <w:szCs w:val="20"/>
        </w:rPr>
        <w:t>HIV) by assigning HIV prevalence of 0.1% to clusters where zero individuals tested HIV positive in the cluster.</w:t>
      </w:r>
    </w:p>
  </w:footnote>
  <w:footnote w:id="10">
    <w:p w14:paraId="78597ED7" w14:textId="2D770C29" w:rsidR="009B7229" w:rsidRPr="008C3B80" w:rsidRDefault="009B7229" w:rsidP="004E16D6">
      <w:pPr>
        <w:pStyle w:val="FootnoteText"/>
        <w:jc w:val="both"/>
        <w:rPr>
          <w:rFonts w:cs="Times New Roman"/>
          <w:sz w:val="20"/>
          <w:szCs w:val="20"/>
        </w:rPr>
      </w:pPr>
      <w:r w:rsidRPr="008C3B80">
        <w:rPr>
          <w:rStyle w:val="FootnoteReference"/>
          <w:rFonts w:cs="Times New Roman"/>
          <w:sz w:val="20"/>
          <w:szCs w:val="20"/>
        </w:rPr>
        <w:footnoteRef/>
      </w:r>
      <w:r w:rsidRPr="008C3B80">
        <w:rPr>
          <w:rFonts w:cs="Times New Roman"/>
          <w:sz w:val="20"/>
          <w:szCs w:val="20"/>
        </w:rPr>
        <w:t xml:space="preserve"> These estimates are</w:t>
      </w:r>
      <w:r>
        <w:rPr>
          <w:rFonts w:cs="Times New Roman"/>
          <w:sz w:val="20"/>
          <w:szCs w:val="20"/>
        </w:rPr>
        <w:t xml:space="preserve"> very similar to</w:t>
      </w:r>
      <w:r w:rsidRPr="008C3B80">
        <w:rPr>
          <w:rFonts w:cs="Times New Roman"/>
          <w:sz w:val="20"/>
          <w:szCs w:val="20"/>
        </w:rPr>
        <w:t xml:space="preserve"> </w:t>
      </w:r>
      <w:r>
        <w:rPr>
          <w:rFonts w:cs="Times New Roman"/>
          <w:sz w:val="20"/>
          <w:szCs w:val="20"/>
        </w:rPr>
        <w:t xml:space="preserve">those </w:t>
      </w:r>
      <w:r w:rsidRPr="008C3B80">
        <w:rPr>
          <w:rFonts w:cs="Times New Roman"/>
          <w:sz w:val="20"/>
          <w:szCs w:val="20"/>
        </w:rPr>
        <w:t>in Oster (2012)</w:t>
      </w:r>
      <w:r>
        <w:rPr>
          <w:rFonts w:cs="Times New Roman"/>
          <w:sz w:val="20"/>
          <w:szCs w:val="20"/>
        </w:rPr>
        <w:t xml:space="preserve"> and slightly smaller in absolute value than those in and Chin (2013).  </w:t>
      </w:r>
      <w:r w:rsidRPr="008C3B80">
        <w:rPr>
          <w:rFonts w:cs="Times New Roman"/>
          <w:sz w:val="20"/>
          <w:szCs w:val="20"/>
        </w:rPr>
        <w:t>Chin (2013) uses</w:t>
      </w:r>
      <w:r>
        <w:rPr>
          <w:rFonts w:cs="Times New Roman"/>
          <w:sz w:val="20"/>
          <w:szCs w:val="20"/>
        </w:rPr>
        <w:t xml:space="preserve"> a smaller set of countries (i.e. the DHS surveys that also have IPV modules)</w:t>
      </w:r>
      <w:r w:rsidRPr="008C3B80">
        <w:rPr>
          <w:rFonts w:cs="Times New Roman"/>
          <w:sz w:val="20"/>
          <w:szCs w:val="20"/>
        </w:rPr>
        <w:t>: Kenya 2008, Liberia 2007, Malawi 2010, Mali 2006, Zambia 2007,</w:t>
      </w:r>
      <w:r>
        <w:rPr>
          <w:rFonts w:cs="Times New Roman"/>
          <w:sz w:val="20"/>
          <w:szCs w:val="20"/>
        </w:rPr>
        <w:t xml:space="preserve"> and</w:t>
      </w:r>
      <w:r w:rsidRPr="008C3B80">
        <w:rPr>
          <w:rFonts w:cs="Times New Roman"/>
          <w:sz w:val="20"/>
          <w:szCs w:val="20"/>
        </w:rPr>
        <w:t xml:space="preserve"> Zimbabwe 2010.</w:t>
      </w:r>
    </w:p>
  </w:footnote>
  <w:footnote w:id="11">
    <w:p w14:paraId="6D18827C" w14:textId="6CCC79DC" w:rsidR="009B7229" w:rsidRPr="008C3B80" w:rsidRDefault="009B7229" w:rsidP="004E16D6">
      <w:pPr>
        <w:pStyle w:val="FootnoteText"/>
        <w:jc w:val="both"/>
        <w:rPr>
          <w:rFonts w:cs="Times New Roman"/>
          <w:sz w:val="20"/>
          <w:szCs w:val="20"/>
        </w:rPr>
      </w:pPr>
      <w:r w:rsidRPr="008C3B80">
        <w:rPr>
          <w:rStyle w:val="FootnoteReference"/>
          <w:rFonts w:cs="Times New Roman"/>
          <w:sz w:val="20"/>
          <w:szCs w:val="20"/>
        </w:rPr>
        <w:footnoteRef/>
      </w:r>
      <w:r w:rsidR="00F10053">
        <w:rPr>
          <w:rFonts w:cs="Times New Roman"/>
          <w:sz w:val="20"/>
          <w:szCs w:val="20"/>
        </w:rPr>
        <w:t xml:space="preserve"> The sample (i.e.,</w:t>
      </w:r>
      <w:r w:rsidRPr="008C3B80">
        <w:rPr>
          <w:rFonts w:cs="Times New Roman"/>
          <w:sz w:val="20"/>
          <w:szCs w:val="20"/>
        </w:rPr>
        <w:t xml:space="preserve"> countries and survey rounds) for the falsification test is: Burkina Faso 1992, Cameroon 1991, Ethiopia 2000, Ghana 1993, Guinea 1999, Malawi 2006, Mali 1995, Senegal 1992-93, Zimbabwe 1999.</w:t>
      </w:r>
    </w:p>
  </w:footnote>
  <w:footnote w:id="12">
    <w:p w14:paraId="6A80F4B1" w14:textId="68424B13" w:rsidR="009B7229" w:rsidRPr="003725B6" w:rsidRDefault="009B7229" w:rsidP="00D1489C">
      <w:pPr>
        <w:pStyle w:val="FootnoteText"/>
        <w:jc w:val="both"/>
        <w:rPr>
          <w:sz w:val="20"/>
          <w:szCs w:val="20"/>
        </w:rPr>
      </w:pPr>
      <w:r w:rsidRPr="003725B6">
        <w:rPr>
          <w:rStyle w:val="FootnoteReference"/>
          <w:sz w:val="20"/>
          <w:szCs w:val="20"/>
        </w:rPr>
        <w:footnoteRef/>
      </w:r>
      <w:r w:rsidRPr="003725B6">
        <w:rPr>
          <w:sz w:val="20"/>
          <w:szCs w:val="20"/>
        </w:rPr>
        <w:t xml:space="preserve"> As an additional robustness check, we re-estimate the main results omitting one country at a time.  Throughout, we find a positive and statistically significant effect of HIV prevalence on TFR.  This suggests that it is not a particular country that is driving our results.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4088532"/>
      <w:docPartObj>
        <w:docPartGallery w:val="Page Numbers (Top of Page)"/>
        <w:docPartUnique/>
      </w:docPartObj>
    </w:sdtPr>
    <w:sdtEndPr>
      <w:rPr>
        <w:noProof/>
      </w:rPr>
    </w:sdtEndPr>
    <w:sdtContent>
      <w:p w14:paraId="2954F0F9" w14:textId="24C785CE" w:rsidR="00CF2001" w:rsidRDefault="00CF2001">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6A82398B" w14:textId="77777777" w:rsidR="00CF2001" w:rsidRDefault="00CF20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A21C96"/>
    <w:multiLevelType w:val="hybridMultilevel"/>
    <w:tmpl w:val="975E79FC"/>
    <w:lvl w:ilvl="0" w:tplc="DDCC7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ED77F4"/>
    <w:multiLevelType w:val="hybridMultilevel"/>
    <w:tmpl w:val="35B6D072"/>
    <w:lvl w:ilvl="0" w:tplc="94A28E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656921"/>
    <w:multiLevelType w:val="hybridMultilevel"/>
    <w:tmpl w:val="975E79FC"/>
    <w:lvl w:ilvl="0" w:tplc="DDCC7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A57"/>
    <w:rsid w:val="00000526"/>
    <w:rsid w:val="000010B2"/>
    <w:rsid w:val="000017E3"/>
    <w:rsid w:val="000036D1"/>
    <w:rsid w:val="000060D5"/>
    <w:rsid w:val="00011CA3"/>
    <w:rsid w:val="00012A29"/>
    <w:rsid w:val="00012AB9"/>
    <w:rsid w:val="00013378"/>
    <w:rsid w:val="0001386A"/>
    <w:rsid w:val="00014B69"/>
    <w:rsid w:val="00014F47"/>
    <w:rsid w:val="000155A8"/>
    <w:rsid w:val="00016700"/>
    <w:rsid w:val="00016A50"/>
    <w:rsid w:val="00017F06"/>
    <w:rsid w:val="00022A53"/>
    <w:rsid w:val="000266BD"/>
    <w:rsid w:val="00026F14"/>
    <w:rsid w:val="00033147"/>
    <w:rsid w:val="00044516"/>
    <w:rsid w:val="00044F18"/>
    <w:rsid w:val="0004757D"/>
    <w:rsid w:val="00047C71"/>
    <w:rsid w:val="00050259"/>
    <w:rsid w:val="00050854"/>
    <w:rsid w:val="00051602"/>
    <w:rsid w:val="00052150"/>
    <w:rsid w:val="000552FE"/>
    <w:rsid w:val="00060103"/>
    <w:rsid w:val="000615F1"/>
    <w:rsid w:val="00061D82"/>
    <w:rsid w:val="0006518F"/>
    <w:rsid w:val="000657C2"/>
    <w:rsid w:val="000709CD"/>
    <w:rsid w:val="00073A5A"/>
    <w:rsid w:val="000755FF"/>
    <w:rsid w:val="0007689D"/>
    <w:rsid w:val="00080B6D"/>
    <w:rsid w:val="00081721"/>
    <w:rsid w:val="000818E0"/>
    <w:rsid w:val="0008274D"/>
    <w:rsid w:val="00083AAE"/>
    <w:rsid w:val="000846AE"/>
    <w:rsid w:val="0009108F"/>
    <w:rsid w:val="00091331"/>
    <w:rsid w:val="000922C3"/>
    <w:rsid w:val="0009249C"/>
    <w:rsid w:val="00093244"/>
    <w:rsid w:val="00093253"/>
    <w:rsid w:val="00095DB8"/>
    <w:rsid w:val="000A02C0"/>
    <w:rsid w:val="000A0EDA"/>
    <w:rsid w:val="000A1917"/>
    <w:rsid w:val="000A23F5"/>
    <w:rsid w:val="000A42F3"/>
    <w:rsid w:val="000B38AB"/>
    <w:rsid w:val="000B44C3"/>
    <w:rsid w:val="000C4369"/>
    <w:rsid w:val="000E042A"/>
    <w:rsid w:val="000E1931"/>
    <w:rsid w:val="000E1A0C"/>
    <w:rsid w:val="000E3586"/>
    <w:rsid w:val="000E44A2"/>
    <w:rsid w:val="000E608C"/>
    <w:rsid w:val="000E6BAA"/>
    <w:rsid w:val="000E7B1A"/>
    <w:rsid w:val="000F0AEB"/>
    <w:rsid w:val="000F0C22"/>
    <w:rsid w:val="000F2470"/>
    <w:rsid w:val="000F5639"/>
    <w:rsid w:val="000F5828"/>
    <w:rsid w:val="000F5F2F"/>
    <w:rsid w:val="000F694D"/>
    <w:rsid w:val="000F6F1E"/>
    <w:rsid w:val="000F700E"/>
    <w:rsid w:val="00100102"/>
    <w:rsid w:val="00101EF2"/>
    <w:rsid w:val="00103CF5"/>
    <w:rsid w:val="001041A3"/>
    <w:rsid w:val="00105F6F"/>
    <w:rsid w:val="00106C50"/>
    <w:rsid w:val="0010726E"/>
    <w:rsid w:val="001078FA"/>
    <w:rsid w:val="00110787"/>
    <w:rsid w:val="0011150E"/>
    <w:rsid w:val="00111E1F"/>
    <w:rsid w:val="001122BC"/>
    <w:rsid w:val="00120C4D"/>
    <w:rsid w:val="00121E6B"/>
    <w:rsid w:val="00122FDC"/>
    <w:rsid w:val="00123506"/>
    <w:rsid w:val="0012619C"/>
    <w:rsid w:val="00131BD4"/>
    <w:rsid w:val="0013666E"/>
    <w:rsid w:val="00137784"/>
    <w:rsid w:val="00141E68"/>
    <w:rsid w:val="00143475"/>
    <w:rsid w:val="00143AC1"/>
    <w:rsid w:val="00145360"/>
    <w:rsid w:val="00146056"/>
    <w:rsid w:val="001469C7"/>
    <w:rsid w:val="00146DBA"/>
    <w:rsid w:val="001474EA"/>
    <w:rsid w:val="00150E3E"/>
    <w:rsid w:val="00150E7A"/>
    <w:rsid w:val="00153699"/>
    <w:rsid w:val="0015568F"/>
    <w:rsid w:val="00155C91"/>
    <w:rsid w:val="00156F81"/>
    <w:rsid w:val="00161540"/>
    <w:rsid w:val="001642FA"/>
    <w:rsid w:val="00171630"/>
    <w:rsid w:val="001724AD"/>
    <w:rsid w:val="001728F4"/>
    <w:rsid w:val="0017387D"/>
    <w:rsid w:val="00175297"/>
    <w:rsid w:val="00182256"/>
    <w:rsid w:val="001839EC"/>
    <w:rsid w:val="001861DB"/>
    <w:rsid w:val="001872E1"/>
    <w:rsid w:val="001879A4"/>
    <w:rsid w:val="00192479"/>
    <w:rsid w:val="001952D9"/>
    <w:rsid w:val="001959E8"/>
    <w:rsid w:val="001A28DB"/>
    <w:rsid w:val="001A5F7A"/>
    <w:rsid w:val="001A7A8E"/>
    <w:rsid w:val="001B1422"/>
    <w:rsid w:val="001B3E1D"/>
    <w:rsid w:val="001B4079"/>
    <w:rsid w:val="001B6512"/>
    <w:rsid w:val="001B699E"/>
    <w:rsid w:val="001B7531"/>
    <w:rsid w:val="001C016F"/>
    <w:rsid w:val="001C0381"/>
    <w:rsid w:val="001C4F13"/>
    <w:rsid w:val="001C6823"/>
    <w:rsid w:val="001C71D6"/>
    <w:rsid w:val="001C7E9A"/>
    <w:rsid w:val="001D2855"/>
    <w:rsid w:val="001D40CD"/>
    <w:rsid w:val="001D49C1"/>
    <w:rsid w:val="001D5141"/>
    <w:rsid w:val="001D68D9"/>
    <w:rsid w:val="001D73CD"/>
    <w:rsid w:val="001E2224"/>
    <w:rsid w:val="001E57FF"/>
    <w:rsid w:val="001E5A54"/>
    <w:rsid w:val="001E5A65"/>
    <w:rsid w:val="001E671A"/>
    <w:rsid w:val="001E792B"/>
    <w:rsid w:val="001F1CDA"/>
    <w:rsid w:val="001F2D17"/>
    <w:rsid w:val="001F4EAC"/>
    <w:rsid w:val="001F5CD9"/>
    <w:rsid w:val="001F6F8E"/>
    <w:rsid w:val="00201CA2"/>
    <w:rsid w:val="002026D5"/>
    <w:rsid w:val="002047A2"/>
    <w:rsid w:val="002067BE"/>
    <w:rsid w:val="00212D7D"/>
    <w:rsid w:val="00213FF1"/>
    <w:rsid w:val="00214E30"/>
    <w:rsid w:val="00216CE4"/>
    <w:rsid w:val="00221384"/>
    <w:rsid w:val="00221419"/>
    <w:rsid w:val="00221FB9"/>
    <w:rsid w:val="00223716"/>
    <w:rsid w:val="002261D6"/>
    <w:rsid w:val="0023042B"/>
    <w:rsid w:val="00230958"/>
    <w:rsid w:val="00233C5B"/>
    <w:rsid w:val="00233DA5"/>
    <w:rsid w:val="002362AE"/>
    <w:rsid w:val="00251B9E"/>
    <w:rsid w:val="00252F93"/>
    <w:rsid w:val="00253BC2"/>
    <w:rsid w:val="00256CCA"/>
    <w:rsid w:val="00261054"/>
    <w:rsid w:val="002621EE"/>
    <w:rsid w:val="00262BD0"/>
    <w:rsid w:val="0026374A"/>
    <w:rsid w:val="002637E1"/>
    <w:rsid w:val="0026478B"/>
    <w:rsid w:val="00265909"/>
    <w:rsid w:val="00266785"/>
    <w:rsid w:val="00266FC2"/>
    <w:rsid w:val="00273E65"/>
    <w:rsid w:val="00274D8A"/>
    <w:rsid w:val="00274DC4"/>
    <w:rsid w:val="00275958"/>
    <w:rsid w:val="0027688B"/>
    <w:rsid w:val="00284CF8"/>
    <w:rsid w:val="00292D1E"/>
    <w:rsid w:val="002A2919"/>
    <w:rsid w:val="002A6875"/>
    <w:rsid w:val="002B2412"/>
    <w:rsid w:val="002B4188"/>
    <w:rsid w:val="002B665D"/>
    <w:rsid w:val="002C41CA"/>
    <w:rsid w:val="002C6319"/>
    <w:rsid w:val="002C70A4"/>
    <w:rsid w:val="002C7D96"/>
    <w:rsid w:val="002D0615"/>
    <w:rsid w:val="002D2EC9"/>
    <w:rsid w:val="002D59E9"/>
    <w:rsid w:val="002D6F24"/>
    <w:rsid w:val="002D77AF"/>
    <w:rsid w:val="002E0434"/>
    <w:rsid w:val="002E2277"/>
    <w:rsid w:val="002E6CD5"/>
    <w:rsid w:val="002E73D1"/>
    <w:rsid w:val="002F3476"/>
    <w:rsid w:val="002F4D9F"/>
    <w:rsid w:val="002F6CBD"/>
    <w:rsid w:val="002F7E9E"/>
    <w:rsid w:val="00300399"/>
    <w:rsid w:val="0030110D"/>
    <w:rsid w:val="003036EF"/>
    <w:rsid w:val="0030609A"/>
    <w:rsid w:val="00306AE9"/>
    <w:rsid w:val="0031036F"/>
    <w:rsid w:val="00312C1F"/>
    <w:rsid w:val="00313888"/>
    <w:rsid w:val="003158E6"/>
    <w:rsid w:val="00316633"/>
    <w:rsid w:val="00316960"/>
    <w:rsid w:val="00317187"/>
    <w:rsid w:val="00320775"/>
    <w:rsid w:val="00322FB7"/>
    <w:rsid w:val="003237DC"/>
    <w:rsid w:val="00324646"/>
    <w:rsid w:val="0032567E"/>
    <w:rsid w:val="00327F48"/>
    <w:rsid w:val="00331FF8"/>
    <w:rsid w:val="003322A0"/>
    <w:rsid w:val="00334212"/>
    <w:rsid w:val="00335226"/>
    <w:rsid w:val="00337FCE"/>
    <w:rsid w:val="0034031C"/>
    <w:rsid w:val="003430A8"/>
    <w:rsid w:val="00344B60"/>
    <w:rsid w:val="00345C5E"/>
    <w:rsid w:val="00352325"/>
    <w:rsid w:val="00352D6B"/>
    <w:rsid w:val="0035410C"/>
    <w:rsid w:val="0035760A"/>
    <w:rsid w:val="00365FE4"/>
    <w:rsid w:val="0036674A"/>
    <w:rsid w:val="00367805"/>
    <w:rsid w:val="003679DB"/>
    <w:rsid w:val="003702B0"/>
    <w:rsid w:val="003707AA"/>
    <w:rsid w:val="00370947"/>
    <w:rsid w:val="003725B6"/>
    <w:rsid w:val="00374776"/>
    <w:rsid w:val="00380B43"/>
    <w:rsid w:val="00384E3F"/>
    <w:rsid w:val="00385EBD"/>
    <w:rsid w:val="003864EE"/>
    <w:rsid w:val="00390024"/>
    <w:rsid w:val="00390E3E"/>
    <w:rsid w:val="0039156E"/>
    <w:rsid w:val="003922CB"/>
    <w:rsid w:val="00393FC8"/>
    <w:rsid w:val="00394C16"/>
    <w:rsid w:val="003960FD"/>
    <w:rsid w:val="0039722A"/>
    <w:rsid w:val="003973CD"/>
    <w:rsid w:val="00397787"/>
    <w:rsid w:val="003A1F39"/>
    <w:rsid w:val="003A2E0D"/>
    <w:rsid w:val="003A3AE1"/>
    <w:rsid w:val="003A44DA"/>
    <w:rsid w:val="003A5F41"/>
    <w:rsid w:val="003B0D8A"/>
    <w:rsid w:val="003B10B5"/>
    <w:rsid w:val="003B448A"/>
    <w:rsid w:val="003B44A4"/>
    <w:rsid w:val="003B67DB"/>
    <w:rsid w:val="003B772B"/>
    <w:rsid w:val="003B7FB3"/>
    <w:rsid w:val="003C2CA3"/>
    <w:rsid w:val="003C3E16"/>
    <w:rsid w:val="003C670C"/>
    <w:rsid w:val="003D09B0"/>
    <w:rsid w:val="003D1C04"/>
    <w:rsid w:val="003D2369"/>
    <w:rsid w:val="003D3028"/>
    <w:rsid w:val="003D734B"/>
    <w:rsid w:val="003E0262"/>
    <w:rsid w:val="003E2F06"/>
    <w:rsid w:val="003E334D"/>
    <w:rsid w:val="003E3EF1"/>
    <w:rsid w:val="003E570B"/>
    <w:rsid w:val="003F0C10"/>
    <w:rsid w:val="003F0C64"/>
    <w:rsid w:val="003F3F6B"/>
    <w:rsid w:val="003F543B"/>
    <w:rsid w:val="003F61D5"/>
    <w:rsid w:val="003F690A"/>
    <w:rsid w:val="0040057A"/>
    <w:rsid w:val="00400A37"/>
    <w:rsid w:val="00400C03"/>
    <w:rsid w:val="00401ACE"/>
    <w:rsid w:val="0040226D"/>
    <w:rsid w:val="0040475E"/>
    <w:rsid w:val="00405C4D"/>
    <w:rsid w:val="004079E7"/>
    <w:rsid w:val="00407EE4"/>
    <w:rsid w:val="00415102"/>
    <w:rsid w:val="00415386"/>
    <w:rsid w:val="0041551E"/>
    <w:rsid w:val="0042017C"/>
    <w:rsid w:val="00426C24"/>
    <w:rsid w:val="00431E0B"/>
    <w:rsid w:val="004326E1"/>
    <w:rsid w:val="00433111"/>
    <w:rsid w:val="004342CC"/>
    <w:rsid w:val="004343C5"/>
    <w:rsid w:val="00435047"/>
    <w:rsid w:val="00435D8F"/>
    <w:rsid w:val="00437EEC"/>
    <w:rsid w:val="00442726"/>
    <w:rsid w:val="004432F1"/>
    <w:rsid w:val="004455C2"/>
    <w:rsid w:val="00451292"/>
    <w:rsid w:val="0045135A"/>
    <w:rsid w:val="004522E2"/>
    <w:rsid w:val="00454B11"/>
    <w:rsid w:val="00455A48"/>
    <w:rsid w:val="0046214F"/>
    <w:rsid w:val="004628E0"/>
    <w:rsid w:val="00462940"/>
    <w:rsid w:val="00465778"/>
    <w:rsid w:val="00467EB1"/>
    <w:rsid w:val="004706D4"/>
    <w:rsid w:val="0047557A"/>
    <w:rsid w:val="00477396"/>
    <w:rsid w:val="004811E0"/>
    <w:rsid w:val="00482993"/>
    <w:rsid w:val="0048345B"/>
    <w:rsid w:val="004873AC"/>
    <w:rsid w:val="004A0835"/>
    <w:rsid w:val="004A4476"/>
    <w:rsid w:val="004A484D"/>
    <w:rsid w:val="004A4A0A"/>
    <w:rsid w:val="004A4DFC"/>
    <w:rsid w:val="004A4F95"/>
    <w:rsid w:val="004A57AA"/>
    <w:rsid w:val="004A5D36"/>
    <w:rsid w:val="004B05E2"/>
    <w:rsid w:val="004B18D5"/>
    <w:rsid w:val="004B24CF"/>
    <w:rsid w:val="004B2F19"/>
    <w:rsid w:val="004B316B"/>
    <w:rsid w:val="004B371C"/>
    <w:rsid w:val="004B7417"/>
    <w:rsid w:val="004B7B0B"/>
    <w:rsid w:val="004C5F90"/>
    <w:rsid w:val="004C74BC"/>
    <w:rsid w:val="004C79C6"/>
    <w:rsid w:val="004D0759"/>
    <w:rsid w:val="004D0BC4"/>
    <w:rsid w:val="004D1D0D"/>
    <w:rsid w:val="004D33FB"/>
    <w:rsid w:val="004D438A"/>
    <w:rsid w:val="004D4D95"/>
    <w:rsid w:val="004D77B6"/>
    <w:rsid w:val="004E16D6"/>
    <w:rsid w:val="004E3F52"/>
    <w:rsid w:val="004E5880"/>
    <w:rsid w:val="004E6295"/>
    <w:rsid w:val="004E63BE"/>
    <w:rsid w:val="004E75C6"/>
    <w:rsid w:val="004F07CA"/>
    <w:rsid w:val="004F0BDB"/>
    <w:rsid w:val="004F1850"/>
    <w:rsid w:val="004F1CE1"/>
    <w:rsid w:val="004F2665"/>
    <w:rsid w:val="004F3CEE"/>
    <w:rsid w:val="004F4418"/>
    <w:rsid w:val="004F62AA"/>
    <w:rsid w:val="0050201B"/>
    <w:rsid w:val="005046B3"/>
    <w:rsid w:val="00504E92"/>
    <w:rsid w:val="005168DA"/>
    <w:rsid w:val="00522615"/>
    <w:rsid w:val="00523302"/>
    <w:rsid w:val="00525600"/>
    <w:rsid w:val="00526934"/>
    <w:rsid w:val="005301BC"/>
    <w:rsid w:val="00531214"/>
    <w:rsid w:val="005314B6"/>
    <w:rsid w:val="00532243"/>
    <w:rsid w:val="00533A71"/>
    <w:rsid w:val="00534088"/>
    <w:rsid w:val="00537128"/>
    <w:rsid w:val="00540F81"/>
    <w:rsid w:val="00541EC5"/>
    <w:rsid w:val="0054314F"/>
    <w:rsid w:val="00544CD2"/>
    <w:rsid w:val="005534A2"/>
    <w:rsid w:val="00557F1D"/>
    <w:rsid w:val="005623C6"/>
    <w:rsid w:val="0056446B"/>
    <w:rsid w:val="005666DE"/>
    <w:rsid w:val="0056699E"/>
    <w:rsid w:val="005672DF"/>
    <w:rsid w:val="005673A7"/>
    <w:rsid w:val="0057025C"/>
    <w:rsid w:val="00571D51"/>
    <w:rsid w:val="00572002"/>
    <w:rsid w:val="005733BD"/>
    <w:rsid w:val="005755C2"/>
    <w:rsid w:val="00576F7B"/>
    <w:rsid w:val="00577483"/>
    <w:rsid w:val="00580D3C"/>
    <w:rsid w:val="00583F0D"/>
    <w:rsid w:val="00586529"/>
    <w:rsid w:val="00587134"/>
    <w:rsid w:val="00587241"/>
    <w:rsid w:val="00593EB1"/>
    <w:rsid w:val="005943B3"/>
    <w:rsid w:val="005A0969"/>
    <w:rsid w:val="005A2DAB"/>
    <w:rsid w:val="005A3D60"/>
    <w:rsid w:val="005A4B32"/>
    <w:rsid w:val="005A5F4E"/>
    <w:rsid w:val="005A6C62"/>
    <w:rsid w:val="005B21DF"/>
    <w:rsid w:val="005B2892"/>
    <w:rsid w:val="005B2E45"/>
    <w:rsid w:val="005B335E"/>
    <w:rsid w:val="005B3D61"/>
    <w:rsid w:val="005C0027"/>
    <w:rsid w:val="005C1106"/>
    <w:rsid w:val="005C18CD"/>
    <w:rsid w:val="005C2E26"/>
    <w:rsid w:val="005C3EB3"/>
    <w:rsid w:val="005C66AE"/>
    <w:rsid w:val="005C70BA"/>
    <w:rsid w:val="005D33D0"/>
    <w:rsid w:val="005E1124"/>
    <w:rsid w:val="005E11D2"/>
    <w:rsid w:val="005E1F92"/>
    <w:rsid w:val="005E40F2"/>
    <w:rsid w:val="005E4A0A"/>
    <w:rsid w:val="005E5220"/>
    <w:rsid w:val="005F1930"/>
    <w:rsid w:val="00603648"/>
    <w:rsid w:val="00606D49"/>
    <w:rsid w:val="00613D41"/>
    <w:rsid w:val="0061585B"/>
    <w:rsid w:val="00615BE8"/>
    <w:rsid w:val="0061776E"/>
    <w:rsid w:val="00621650"/>
    <w:rsid w:val="00621C7F"/>
    <w:rsid w:val="0062339F"/>
    <w:rsid w:val="00625F16"/>
    <w:rsid w:val="006316D6"/>
    <w:rsid w:val="00631AC0"/>
    <w:rsid w:val="006335AC"/>
    <w:rsid w:val="00634A72"/>
    <w:rsid w:val="006362AA"/>
    <w:rsid w:val="00640E28"/>
    <w:rsid w:val="00641818"/>
    <w:rsid w:val="00642521"/>
    <w:rsid w:val="0064333D"/>
    <w:rsid w:val="00643C0D"/>
    <w:rsid w:val="00647371"/>
    <w:rsid w:val="006520CB"/>
    <w:rsid w:val="00652776"/>
    <w:rsid w:val="00653C08"/>
    <w:rsid w:val="006551F9"/>
    <w:rsid w:val="00655B94"/>
    <w:rsid w:val="00655FC1"/>
    <w:rsid w:val="006562B5"/>
    <w:rsid w:val="00656D40"/>
    <w:rsid w:val="0065712B"/>
    <w:rsid w:val="006577C3"/>
    <w:rsid w:val="00657913"/>
    <w:rsid w:val="00660992"/>
    <w:rsid w:val="00661FFF"/>
    <w:rsid w:val="006644D5"/>
    <w:rsid w:val="00664AC0"/>
    <w:rsid w:val="00665E9B"/>
    <w:rsid w:val="00673EFB"/>
    <w:rsid w:val="00674CA1"/>
    <w:rsid w:val="006777CF"/>
    <w:rsid w:val="006823BF"/>
    <w:rsid w:val="006834FD"/>
    <w:rsid w:val="00683AF2"/>
    <w:rsid w:val="006843EE"/>
    <w:rsid w:val="0068441C"/>
    <w:rsid w:val="0069223E"/>
    <w:rsid w:val="00692718"/>
    <w:rsid w:val="00693E2F"/>
    <w:rsid w:val="006947B6"/>
    <w:rsid w:val="00694C3F"/>
    <w:rsid w:val="006951ED"/>
    <w:rsid w:val="0069675C"/>
    <w:rsid w:val="006A21B8"/>
    <w:rsid w:val="006A2A66"/>
    <w:rsid w:val="006A4688"/>
    <w:rsid w:val="006A4D81"/>
    <w:rsid w:val="006A5AE8"/>
    <w:rsid w:val="006A5BF2"/>
    <w:rsid w:val="006B05EA"/>
    <w:rsid w:val="006B2458"/>
    <w:rsid w:val="006B51B6"/>
    <w:rsid w:val="006B5AF2"/>
    <w:rsid w:val="006B79D4"/>
    <w:rsid w:val="006C0C2C"/>
    <w:rsid w:val="006C1AA9"/>
    <w:rsid w:val="006C2AF1"/>
    <w:rsid w:val="006C44D8"/>
    <w:rsid w:val="006C73B0"/>
    <w:rsid w:val="006C7BCD"/>
    <w:rsid w:val="006C7E4A"/>
    <w:rsid w:val="006D0319"/>
    <w:rsid w:val="006D0E96"/>
    <w:rsid w:val="006D1F60"/>
    <w:rsid w:val="006D3369"/>
    <w:rsid w:val="006D355E"/>
    <w:rsid w:val="006D471A"/>
    <w:rsid w:val="006E0F6B"/>
    <w:rsid w:val="006E131E"/>
    <w:rsid w:val="006E3CB6"/>
    <w:rsid w:val="006E5E65"/>
    <w:rsid w:val="006E7D03"/>
    <w:rsid w:val="006F2EAD"/>
    <w:rsid w:val="006F3A08"/>
    <w:rsid w:val="006F63A3"/>
    <w:rsid w:val="006F7E63"/>
    <w:rsid w:val="007010B0"/>
    <w:rsid w:val="00702F37"/>
    <w:rsid w:val="00703731"/>
    <w:rsid w:val="00704BC9"/>
    <w:rsid w:val="0070634D"/>
    <w:rsid w:val="00706E7D"/>
    <w:rsid w:val="007074C5"/>
    <w:rsid w:val="00711245"/>
    <w:rsid w:val="007142C9"/>
    <w:rsid w:val="00714DD0"/>
    <w:rsid w:val="00716EEC"/>
    <w:rsid w:val="007179C4"/>
    <w:rsid w:val="00721291"/>
    <w:rsid w:val="00721436"/>
    <w:rsid w:val="00723EB4"/>
    <w:rsid w:val="007254E8"/>
    <w:rsid w:val="00726C58"/>
    <w:rsid w:val="007273F6"/>
    <w:rsid w:val="00732D4B"/>
    <w:rsid w:val="007374E8"/>
    <w:rsid w:val="007417B9"/>
    <w:rsid w:val="00741FB7"/>
    <w:rsid w:val="00742E56"/>
    <w:rsid w:val="007448F2"/>
    <w:rsid w:val="00744FAC"/>
    <w:rsid w:val="00746EE0"/>
    <w:rsid w:val="00747BD4"/>
    <w:rsid w:val="00754796"/>
    <w:rsid w:val="0075556A"/>
    <w:rsid w:val="0075677B"/>
    <w:rsid w:val="007576C9"/>
    <w:rsid w:val="0076173F"/>
    <w:rsid w:val="00761A78"/>
    <w:rsid w:val="00762F4D"/>
    <w:rsid w:val="00764E81"/>
    <w:rsid w:val="0076638A"/>
    <w:rsid w:val="00766C34"/>
    <w:rsid w:val="007679EC"/>
    <w:rsid w:val="00767D8B"/>
    <w:rsid w:val="007746CF"/>
    <w:rsid w:val="0078225D"/>
    <w:rsid w:val="007849C0"/>
    <w:rsid w:val="00785BBD"/>
    <w:rsid w:val="007904B3"/>
    <w:rsid w:val="0079384E"/>
    <w:rsid w:val="0079520E"/>
    <w:rsid w:val="00795475"/>
    <w:rsid w:val="007958BA"/>
    <w:rsid w:val="00795B3A"/>
    <w:rsid w:val="00797F65"/>
    <w:rsid w:val="007A1937"/>
    <w:rsid w:val="007A1C84"/>
    <w:rsid w:val="007A25E8"/>
    <w:rsid w:val="007A3D6E"/>
    <w:rsid w:val="007A6E6C"/>
    <w:rsid w:val="007A6F49"/>
    <w:rsid w:val="007B1CBC"/>
    <w:rsid w:val="007B2045"/>
    <w:rsid w:val="007B65F5"/>
    <w:rsid w:val="007B7BEF"/>
    <w:rsid w:val="007C0843"/>
    <w:rsid w:val="007C2571"/>
    <w:rsid w:val="007C642A"/>
    <w:rsid w:val="007C6F8D"/>
    <w:rsid w:val="007D37F5"/>
    <w:rsid w:val="007D3876"/>
    <w:rsid w:val="007D4064"/>
    <w:rsid w:val="007D439C"/>
    <w:rsid w:val="007D5A47"/>
    <w:rsid w:val="007D651D"/>
    <w:rsid w:val="007D68AD"/>
    <w:rsid w:val="007D6F26"/>
    <w:rsid w:val="007D7E6E"/>
    <w:rsid w:val="007E0D0F"/>
    <w:rsid w:val="007E2BA6"/>
    <w:rsid w:val="007E4C80"/>
    <w:rsid w:val="007E5344"/>
    <w:rsid w:val="007F00EE"/>
    <w:rsid w:val="007F607D"/>
    <w:rsid w:val="007F6339"/>
    <w:rsid w:val="00801448"/>
    <w:rsid w:val="00803615"/>
    <w:rsid w:val="00807352"/>
    <w:rsid w:val="008112FB"/>
    <w:rsid w:val="00811E03"/>
    <w:rsid w:val="00811FFA"/>
    <w:rsid w:val="008162B4"/>
    <w:rsid w:val="00816A76"/>
    <w:rsid w:val="00821421"/>
    <w:rsid w:val="00821E4C"/>
    <w:rsid w:val="008234AC"/>
    <w:rsid w:val="008309F1"/>
    <w:rsid w:val="008336BE"/>
    <w:rsid w:val="008348F8"/>
    <w:rsid w:val="00834F68"/>
    <w:rsid w:val="00835130"/>
    <w:rsid w:val="00835275"/>
    <w:rsid w:val="00840518"/>
    <w:rsid w:val="00846333"/>
    <w:rsid w:val="00846475"/>
    <w:rsid w:val="00850B16"/>
    <w:rsid w:val="008539F8"/>
    <w:rsid w:val="00855680"/>
    <w:rsid w:val="0086005A"/>
    <w:rsid w:val="00862826"/>
    <w:rsid w:val="008669AD"/>
    <w:rsid w:val="00875EDC"/>
    <w:rsid w:val="00876006"/>
    <w:rsid w:val="008770DF"/>
    <w:rsid w:val="0088077C"/>
    <w:rsid w:val="008826EA"/>
    <w:rsid w:val="00883241"/>
    <w:rsid w:val="008854E0"/>
    <w:rsid w:val="0089307E"/>
    <w:rsid w:val="008967DE"/>
    <w:rsid w:val="00897CB7"/>
    <w:rsid w:val="008A11B0"/>
    <w:rsid w:val="008A121B"/>
    <w:rsid w:val="008A1B94"/>
    <w:rsid w:val="008A4B65"/>
    <w:rsid w:val="008A5037"/>
    <w:rsid w:val="008A5B43"/>
    <w:rsid w:val="008A62AF"/>
    <w:rsid w:val="008A6746"/>
    <w:rsid w:val="008B2C62"/>
    <w:rsid w:val="008B34CF"/>
    <w:rsid w:val="008B457E"/>
    <w:rsid w:val="008B70BF"/>
    <w:rsid w:val="008B73AF"/>
    <w:rsid w:val="008C3B80"/>
    <w:rsid w:val="008C439C"/>
    <w:rsid w:val="008C4A57"/>
    <w:rsid w:val="008C52D7"/>
    <w:rsid w:val="008C5350"/>
    <w:rsid w:val="008C6257"/>
    <w:rsid w:val="008C627B"/>
    <w:rsid w:val="008C702D"/>
    <w:rsid w:val="008D4BD2"/>
    <w:rsid w:val="008E0AF0"/>
    <w:rsid w:val="008E1C5A"/>
    <w:rsid w:val="008E22A3"/>
    <w:rsid w:val="008E2E78"/>
    <w:rsid w:val="008E4712"/>
    <w:rsid w:val="008E5BB9"/>
    <w:rsid w:val="008E630A"/>
    <w:rsid w:val="008E70A6"/>
    <w:rsid w:val="008F1074"/>
    <w:rsid w:val="008F1CC5"/>
    <w:rsid w:val="008F218A"/>
    <w:rsid w:val="008F289B"/>
    <w:rsid w:val="008F2F14"/>
    <w:rsid w:val="008F397A"/>
    <w:rsid w:val="008F4AAF"/>
    <w:rsid w:val="008F4AFA"/>
    <w:rsid w:val="008F5E60"/>
    <w:rsid w:val="008F732E"/>
    <w:rsid w:val="008F7C60"/>
    <w:rsid w:val="009003C9"/>
    <w:rsid w:val="00904451"/>
    <w:rsid w:val="00904622"/>
    <w:rsid w:val="009073C3"/>
    <w:rsid w:val="00907A3C"/>
    <w:rsid w:val="00910AD2"/>
    <w:rsid w:val="009140BA"/>
    <w:rsid w:val="009142BA"/>
    <w:rsid w:val="009153FC"/>
    <w:rsid w:val="00915AE9"/>
    <w:rsid w:val="00916A56"/>
    <w:rsid w:val="00920555"/>
    <w:rsid w:val="0092458A"/>
    <w:rsid w:val="00926484"/>
    <w:rsid w:val="009279F7"/>
    <w:rsid w:val="00932E71"/>
    <w:rsid w:val="00933144"/>
    <w:rsid w:val="009342A8"/>
    <w:rsid w:val="00944E43"/>
    <w:rsid w:val="00945964"/>
    <w:rsid w:val="00946EE1"/>
    <w:rsid w:val="009470B2"/>
    <w:rsid w:val="00951348"/>
    <w:rsid w:val="00951EA3"/>
    <w:rsid w:val="0095350B"/>
    <w:rsid w:val="00955782"/>
    <w:rsid w:val="00960F98"/>
    <w:rsid w:val="00961240"/>
    <w:rsid w:val="00961393"/>
    <w:rsid w:val="0096521E"/>
    <w:rsid w:val="009706AD"/>
    <w:rsid w:val="00972697"/>
    <w:rsid w:val="009748B3"/>
    <w:rsid w:val="00975F9D"/>
    <w:rsid w:val="00982EAB"/>
    <w:rsid w:val="009854B9"/>
    <w:rsid w:val="009864C2"/>
    <w:rsid w:val="009870CA"/>
    <w:rsid w:val="00987F13"/>
    <w:rsid w:val="009964B3"/>
    <w:rsid w:val="00996FDE"/>
    <w:rsid w:val="009A1172"/>
    <w:rsid w:val="009A12CE"/>
    <w:rsid w:val="009A184B"/>
    <w:rsid w:val="009A2103"/>
    <w:rsid w:val="009A2D34"/>
    <w:rsid w:val="009A4735"/>
    <w:rsid w:val="009A5E50"/>
    <w:rsid w:val="009B35E8"/>
    <w:rsid w:val="009B3D9F"/>
    <w:rsid w:val="009B46F7"/>
    <w:rsid w:val="009B5CB6"/>
    <w:rsid w:val="009B7229"/>
    <w:rsid w:val="009C1C20"/>
    <w:rsid w:val="009C2079"/>
    <w:rsid w:val="009C22CD"/>
    <w:rsid w:val="009C3845"/>
    <w:rsid w:val="009C4B4E"/>
    <w:rsid w:val="009D1C01"/>
    <w:rsid w:val="009D4296"/>
    <w:rsid w:val="009D5CE0"/>
    <w:rsid w:val="009D5F14"/>
    <w:rsid w:val="009D618C"/>
    <w:rsid w:val="009E1896"/>
    <w:rsid w:val="009E2E20"/>
    <w:rsid w:val="009E6291"/>
    <w:rsid w:val="00A000AA"/>
    <w:rsid w:val="00A006D5"/>
    <w:rsid w:val="00A00852"/>
    <w:rsid w:val="00A04C12"/>
    <w:rsid w:val="00A05A23"/>
    <w:rsid w:val="00A05DD0"/>
    <w:rsid w:val="00A0624E"/>
    <w:rsid w:val="00A131BE"/>
    <w:rsid w:val="00A14DB7"/>
    <w:rsid w:val="00A21AB7"/>
    <w:rsid w:val="00A25939"/>
    <w:rsid w:val="00A273CD"/>
    <w:rsid w:val="00A27A14"/>
    <w:rsid w:val="00A3117B"/>
    <w:rsid w:val="00A416BD"/>
    <w:rsid w:val="00A4466E"/>
    <w:rsid w:val="00A4547D"/>
    <w:rsid w:val="00A471CF"/>
    <w:rsid w:val="00A50ACE"/>
    <w:rsid w:val="00A53782"/>
    <w:rsid w:val="00A57010"/>
    <w:rsid w:val="00A573A7"/>
    <w:rsid w:val="00A5772F"/>
    <w:rsid w:val="00A62B9E"/>
    <w:rsid w:val="00A64448"/>
    <w:rsid w:val="00A6470C"/>
    <w:rsid w:val="00A653BD"/>
    <w:rsid w:val="00A7035F"/>
    <w:rsid w:val="00A70743"/>
    <w:rsid w:val="00A74E30"/>
    <w:rsid w:val="00A772D7"/>
    <w:rsid w:val="00A773D9"/>
    <w:rsid w:val="00A81F9E"/>
    <w:rsid w:val="00A858C5"/>
    <w:rsid w:val="00A8606C"/>
    <w:rsid w:val="00A8685F"/>
    <w:rsid w:val="00A86F7A"/>
    <w:rsid w:val="00A91DA3"/>
    <w:rsid w:val="00A92397"/>
    <w:rsid w:val="00A92AE1"/>
    <w:rsid w:val="00A93B88"/>
    <w:rsid w:val="00A93C31"/>
    <w:rsid w:val="00A9740B"/>
    <w:rsid w:val="00AA1A91"/>
    <w:rsid w:val="00AA2123"/>
    <w:rsid w:val="00AA28BD"/>
    <w:rsid w:val="00AA49AA"/>
    <w:rsid w:val="00AA786D"/>
    <w:rsid w:val="00AB04BC"/>
    <w:rsid w:val="00AB384A"/>
    <w:rsid w:val="00AB387B"/>
    <w:rsid w:val="00AB6692"/>
    <w:rsid w:val="00AB6775"/>
    <w:rsid w:val="00AB78D8"/>
    <w:rsid w:val="00AC14D0"/>
    <w:rsid w:val="00AC3F6B"/>
    <w:rsid w:val="00AC5CC8"/>
    <w:rsid w:val="00AC5DED"/>
    <w:rsid w:val="00AC600D"/>
    <w:rsid w:val="00AC7236"/>
    <w:rsid w:val="00AD0B8B"/>
    <w:rsid w:val="00AD3004"/>
    <w:rsid w:val="00AE0740"/>
    <w:rsid w:val="00AE0A9C"/>
    <w:rsid w:val="00AE1DB2"/>
    <w:rsid w:val="00AE2DAE"/>
    <w:rsid w:val="00AE302B"/>
    <w:rsid w:val="00AE6FF8"/>
    <w:rsid w:val="00AF14B1"/>
    <w:rsid w:val="00AF2074"/>
    <w:rsid w:val="00AF3090"/>
    <w:rsid w:val="00AF3E2B"/>
    <w:rsid w:val="00AF52AD"/>
    <w:rsid w:val="00AF7371"/>
    <w:rsid w:val="00AF7ACE"/>
    <w:rsid w:val="00AF7F7F"/>
    <w:rsid w:val="00B004A0"/>
    <w:rsid w:val="00B038CB"/>
    <w:rsid w:val="00B05CE8"/>
    <w:rsid w:val="00B10F3A"/>
    <w:rsid w:val="00B12DC6"/>
    <w:rsid w:val="00B1599B"/>
    <w:rsid w:val="00B16C00"/>
    <w:rsid w:val="00B23426"/>
    <w:rsid w:val="00B23F93"/>
    <w:rsid w:val="00B25030"/>
    <w:rsid w:val="00B2566D"/>
    <w:rsid w:val="00B26929"/>
    <w:rsid w:val="00B26D21"/>
    <w:rsid w:val="00B27EEE"/>
    <w:rsid w:val="00B30585"/>
    <w:rsid w:val="00B32229"/>
    <w:rsid w:val="00B430EB"/>
    <w:rsid w:val="00B435D1"/>
    <w:rsid w:val="00B443F6"/>
    <w:rsid w:val="00B44662"/>
    <w:rsid w:val="00B4600A"/>
    <w:rsid w:val="00B46325"/>
    <w:rsid w:val="00B50550"/>
    <w:rsid w:val="00B528BD"/>
    <w:rsid w:val="00B536EF"/>
    <w:rsid w:val="00B555E3"/>
    <w:rsid w:val="00B5628A"/>
    <w:rsid w:val="00B57E5F"/>
    <w:rsid w:val="00B62638"/>
    <w:rsid w:val="00B64316"/>
    <w:rsid w:val="00B67178"/>
    <w:rsid w:val="00B74525"/>
    <w:rsid w:val="00B75359"/>
    <w:rsid w:val="00B75FC5"/>
    <w:rsid w:val="00B84E09"/>
    <w:rsid w:val="00B85944"/>
    <w:rsid w:val="00B929FC"/>
    <w:rsid w:val="00B92EA0"/>
    <w:rsid w:val="00BA03F0"/>
    <w:rsid w:val="00BA10DC"/>
    <w:rsid w:val="00BA20DD"/>
    <w:rsid w:val="00BB43B7"/>
    <w:rsid w:val="00BC3484"/>
    <w:rsid w:val="00BC3A78"/>
    <w:rsid w:val="00BC53C2"/>
    <w:rsid w:val="00BC6A73"/>
    <w:rsid w:val="00BD000D"/>
    <w:rsid w:val="00BD0156"/>
    <w:rsid w:val="00BD13B4"/>
    <w:rsid w:val="00BD168C"/>
    <w:rsid w:val="00BD1C8F"/>
    <w:rsid w:val="00BD1D56"/>
    <w:rsid w:val="00BD2C32"/>
    <w:rsid w:val="00BD3EC3"/>
    <w:rsid w:val="00BD4276"/>
    <w:rsid w:val="00BD4D8C"/>
    <w:rsid w:val="00BD7D48"/>
    <w:rsid w:val="00BD7F0A"/>
    <w:rsid w:val="00BE57C8"/>
    <w:rsid w:val="00BE6B4D"/>
    <w:rsid w:val="00BE7A73"/>
    <w:rsid w:val="00BF05C0"/>
    <w:rsid w:val="00BF0B9D"/>
    <w:rsid w:val="00BF6C04"/>
    <w:rsid w:val="00BF71D9"/>
    <w:rsid w:val="00C019CD"/>
    <w:rsid w:val="00C0223F"/>
    <w:rsid w:val="00C02396"/>
    <w:rsid w:val="00C028C9"/>
    <w:rsid w:val="00C03A11"/>
    <w:rsid w:val="00C04847"/>
    <w:rsid w:val="00C04A64"/>
    <w:rsid w:val="00C04F96"/>
    <w:rsid w:val="00C0527E"/>
    <w:rsid w:val="00C05A2D"/>
    <w:rsid w:val="00C06261"/>
    <w:rsid w:val="00C064FD"/>
    <w:rsid w:val="00C07B90"/>
    <w:rsid w:val="00C114BC"/>
    <w:rsid w:val="00C13AE8"/>
    <w:rsid w:val="00C226F9"/>
    <w:rsid w:val="00C26373"/>
    <w:rsid w:val="00C301AB"/>
    <w:rsid w:val="00C3188C"/>
    <w:rsid w:val="00C31A35"/>
    <w:rsid w:val="00C31BD9"/>
    <w:rsid w:val="00C33138"/>
    <w:rsid w:val="00C348E1"/>
    <w:rsid w:val="00C34AEE"/>
    <w:rsid w:val="00C35AFC"/>
    <w:rsid w:val="00C368FE"/>
    <w:rsid w:val="00C36CC9"/>
    <w:rsid w:val="00C37FC2"/>
    <w:rsid w:val="00C42D40"/>
    <w:rsid w:val="00C4371D"/>
    <w:rsid w:val="00C44375"/>
    <w:rsid w:val="00C45A3F"/>
    <w:rsid w:val="00C52397"/>
    <w:rsid w:val="00C52EE5"/>
    <w:rsid w:val="00C54D32"/>
    <w:rsid w:val="00C55C00"/>
    <w:rsid w:val="00C56AE7"/>
    <w:rsid w:val="00C57357"/>
    <w:rsid w:val="00C604B9"/>
    <w:rsid w:val="00C62253"/>
    <w:rsid w:val="00C627EE"/>
    <w:rsid w:val="00C64976"/>
    <w:rsid w:val="00C64B5A"/>
    <w:rsid w:val="00C7129A"/>
    <w:rsid w:val="00C73DFD"/>
    <w:rsid w:val="00C7545D"/>
    <w:rsid w:val="00C8245D"/>
    <w:rsid w:val="00C82EB7"/>
    <w:rsid w:val="00C83FEF"/>
    <w:rsid w:val="00C871AE"/>
    <w:rsid w:val="00C87D40"/>
    <w:rsid w:val="00C915F9"/>
    <w:rsid w:val="00C91C53"/>
    <w:rsid w:val="00C9357C"/>
    <w:rsid w:val="00C93E90"/>
    <w:rsid w:val="00C94D22"/>
    <w:rsid w:val="00C95CD8"/>
    <w:rsid w:val="00C95DCB"/>
    <w:rsid w:val="00C96229"/>
    <w:rsid w:val="00C970C1"/>
    <w:rsid w:val="00CA03AE"/>
    <w:rsid w:val="00CA0C81"/>
    <w:rsid w:val="00CA35B0"/>
    <w:rsid w:val="00CA64BD"/>
    <w:rsid w:val="00CB00F2"/>
    <w:rsid w:val="00CB17D6"/>
    <w:rsid w:val="00CB20D1"/>
    <w:rsid w:val="00CB351F"/>
    <w:rsid w:val="00CB5B9F"/>
    <w:rsid w:val="00CB611A"/>
    <w:rsid w:val="00CB620E"/>
    <w:rsid w:val="00CC2883"/>
    <w:rsid w:val="00CC30B9"/>
    <w:rsid w:val="00CD4900"/>
    <w:rsid w:val="00CE1DF1"/>
    <w:rsid w:val="00CE392D"/>
    <w:rsid w:val="00CE587D"/>
    <w:rsid w:val="00CF1A74"/>
    <w:rsid w:val="00CF2001"/>
    <w:rsid w:val="00CF2A27"/>
    <w:rsid w:val="00CF4468"/>
    <w:rsid w:val="00CF464C"/>
    <w:rsid w:val="00CF5484"/>
    <w:rsid w:val="00D001E3"/>
    <w:rsid w:val="00D0710A"/>
    <w:rsid w:val="00D07680"/>
    <w:rsid w:val="00D07C83"/>
    <w:rsid w:val="00D12668"/>
    <w:rsid w:val="00D13AF3"/>
    <w:rsid w:val="00D1489C"/>
    <w:rsid w:val="00D209F6"/>
    <w:rsid w:val="00D218ED"/>
    <w:rsid w:val="00D2390C"/>
    <w:rsid w:val="00D272A5"/>
    <w:rsid w:val="00D33404"/>
    <w:rsid w:val="00D4293E"/>
    <w:rsid w:val="00D44338"/>
    <w:rsid w:val="00D54E90"/>
    <w:rsid w:val="00D55891"/>
    <w:rsid w:val="00D5608F"/>
    <w:rsid w:val="00D56741"/>
    <w:rsid w:val="00D56F1E"/>
    <w:rsid w:val="00D6008A"/>
    <w:rsid w:val="00D64627"/>
    <w:rsid w:val="00D64746"/>
    <w:rsid w:val="00D64BD8"/>
    <w:rsid w:val="00D64BE9"/>
    <w:rsid w:val="00D6588B"/>
    <w:rsid w:val="00D67FA3"/>
    <w:rsid w:val="00D70761"/>
    <w:rsid w:val="00D7117B"/>
    <w:rsid w:val="00D73E70"/>
    <w:rsid w:val="00D76B56"/>
    <w:rsid w:val="00D76E70"/>
    <w:rsid w:val="00D777ED"/>
    <w:rsid w:val="00D8494F"/>
    <w:rsid w:val="00D84F60"/>
    <w:rsid w:val="00D87218"/>
    <w:rsid w:val="00D87887"/>
    <w:rsid w:val="00D900F2"/>
    <w:rsid w:val="00D90E36"/>
    <w:rsid w:val="00D95394"/>
    <w:rsid w:val="00D9567F"/>
    <w:rsid w:val="00D95E91"/>
    <w:rsid w:val="00D97543"/>
    <w:rsid w:val="00DA05AD"/>
    <w:rsid w:val="00DA21B3"/>
    <w:rsid w:val="00DA5A5A"/>
    <w:rsid w:val="00DA5B5F"/>
    <w:rsid w:val="00DB1DB6"/>
    <w:rsid w:val="00DB329D"/>
    <w:rsid w:val="00DB38F7"/>
    <w:rsid w:val="00DB5364"/>
    <w:rsid w:val="00DB66D3"/>
    <w:rsid w:val="00DC088C"/>
    <w:rsid w:val="00DC0F7B"/>
    <w:rsid w:val="00DC1E4C"/>
    <w:rsid w:val="00DC20A3"/>
    <w:rsid w:val="00DC227E"/>
    <w:rsid w:val="00DC248F"/>
    <w:rsid w:val="00DC2A0C"/>
    <w:rsid w:val="00DC2F92"/>
    <w:rsid w:val="00DC3C2E"/>
    <w:rsid w:val="00DC3E1B"/>
    <w:rsid w:val="00DD0CA7"/>
    <w:rsid w:val="00DD1210"/>
    <w:rsid w:val="00DD6B9E"/>
    <w:rsid w:val="00DD6C87"/>
    <w:rsid w:val="00DE10BB"/>
    <w:rsid w:val="00DE41FC"/>
    <w:rsid w:val="00DE4AB0"/>
    <w:rsid w:val="00DF04EC"/>
    <w:rsid w:val="00DF1779"/>
    <w:rsid w:val="00DF1E1A"/>
    <w:rsid w:val="00DF2344"/>
    <w:rsid w:val="00DF275E"/>
    <w:rsid w:val="00DF3A06"/>
    <w:rsid w:val="00DF3C3B"/>
    <w:rsid w:val="00DF4244"/>
    <w:rsid w:val="00DF6F98"/>
    <w:rsid w:val="00DF6FB1"/>
    <w:rsid w:val="00E00BA9"/>
    <w:rsid w:val="00E025C3"/>
    <w:rsid w:val="00E03239"/>
    <w:rsid w:val="00E037E9"/>
    <w:rsid w:val="00E04C41"/>
    <w:rsid w:val="00E07AAB"/>
    <w:rsid w:val="00E10795"/>
    <w:rsid w:val="00E12A41"/>
    <w:rsid w:val="00E12EE5"/>
    <w:rsid w:val="00E146C1"/>
    <w:rsid w:val="00E17149"/>
    <w:rsid w:val="00E17729"/>
    <w:rsid w:val="00E21D1F"/>
    <w:rsid w:val="00E23106"/>
    <w:rsid w:val="00E2400F"/>
    <w:rsid w:val="00E242F1"/>
    <w:rsid w:val="00E31554"/>
    <w:rsid w:val="00E322C0"/>
    <w:rsid w:val="00E32B56"/>
    <w:rsid w:val="00E34ED7"/>
    <w:rsid w:val="00E423B7"/>
    <w:rsid w:val="00E42F6E"/>
    <w:rsid w:val="00E43910"/>
    <w:rsid w:val="00E43D1E"/>
    <w:rsid w:val="00E443D1"/>
    <w:rsid w:val="00E44B56"/>
    <w:rsid w:val="00E44D53"/>
    <w:rsid w:val="00E462A0"/>
    <w:rsid w:val="00E50C04"/>
    <w:rsid w:val="00E515AC"/>
    <w:rsid w:val="00E52971"/>
    <w:rsid w:val="00E53467"/>
    <w:rsid w:val="00E53FF4"/>
    <w:rsid w:val="00E54552"/>
    <w:rsid w:val="00E547D9"/>
    <w:rsid w:val="00E54C3C"/>
    <w:rsid w:val="00E55411"/>
    <w:rsid w:val="00E55832"/>
    <w:rsid w:val="00E647D1"/>
    <w:rsid w:val="00E67568"/>
    <w:rsid w:val="00E70668"/>
    <w:rsid w:val="00E715E0"/>
    <w:rsid w:val="00E75BF3"/>
    <w:rsid w:val="00E7677D"/>
    <w:rsid w:val="00E812C0"/>
    <w:rsid w:val="00E814C7"/>
    <w:rsid w:val="00E84D15"/>
    <w:rsid w:val="00E86834"/>
    <w:rsid w:val="00E87C8F"/>
    <w:rsid w:val="00E96C13"/>
    <w:rsid w:val="00EA1419"/>
    <w:rsid w:val="00EA18E6"/>
    <w:rsid w:val="00EA1DAD"/>
    <w:rsid w:val="00EA253D"/>
    <w:rsid w:val="00EA3ED2"/>
    <w:rsid w:val="00EA47F1"/>
    <w:rsid w:val="00EA4BA9"/>
    <w:rsid w:val="00EA502D"/>
    <w:rsid w:val="00EA6009"/>
    <w:rsid w:val="00EA6A0B"/>
    <w:rsid w:val="00EB03E1"/>
    <w:rsid w:val="00EB251A"/>
    <w:rsid w:val="00EB324B"/>
    <w:rsid w:val="00EB4862"/>
    <w:rsid w:val="00EB6959"/>
    <w:rsid w:val="00EC0421"/>
    <w:rsid w:val="00EC0CEC"/>
    <w:rsid w:val="00EC62E8"/>
    <w:rsid w:val="00ED032D"/>
    <w:rsid w:val="00ED3372"/>
    <w:rsid w:val="00ED5C76"/>
    <w:rsid w:val="00ED7AA5"/>
    <w:rsid w:val="00EE0447"/>
    <w:rsid w:val="00EE2055"/>
    <w:rsid w:val="00EE569A"/>
    <w:rsid w:val="00EE6AAF"/>
    <w:rsid w:val="00EF2BC8"/>
    <w:rsid w:val="00EF3BA2"/>
    <w:rsid w:val="00EF425B"/>
    <w:rsid w:val="00EF5A4E"/>
    <w:rsid w:val="00EF5BF6"/>
    <w:rsid w:val="00F003FF"/>
    <w:rsid w:val="00F03A11"/>
    <w:rsid w:val="00F0402E"/>
    <w:rsid w:val="00F05B8E"/>
    <w:rsid w:val="00F072F8"/>
    <w:rsid w:val="00F10053"/>
    <w:rsid w:val="00F109FD"/>
    <w:rsid w:val="00F11DEA"/>
    <w:rsid w:val="00F142C2"/>
    <w:rsid w:val="00F14B6D"/>
    <w:rsid w:val="00F1521F"/>
    <w:rsid w:val="00F157A3"/>
    <w:rsid w:val="00F17B10"/>
    <w:rsid w:val="00F221D3"/>
    <w:rsid w:val="00F241CB"/>
    <w:rsid w:val="00F251BE"/>
    <w:rsid w:val="00F304EE"/>
    <w:rsid w:val="00F30B73"/>
    <w:rsid w:val="00F31C52"/>
    <w:rsid w:val="00F34BA2"/>
    <w:rsid w:val="00F363F1"/>
    <w:rsid w:val="00F40C9A"/>
    <w:rsid w:val="00F41BA4"/>
    <w:rsid w:val="00F43C95"/>
    <w:rsid w:val="00F44D93"/>
    <w:rsid w:val="00F45028"/>
    <w:rsid w:val="00F51E9B"/>
    <w:rsid w:val="00F52B4A"/>
    <w:rsid w:val="00F56C42"/>
    <w:rsid w:val="00F56E05"/>
    <w:rsid w:val="00F57F9F"/>
    <w:rsid w:val="00F60327"/>
    <w:rsid w:val="00F62AFD"/>
    <w:rsid w:val="00F645E8"/>
    <w:rsid w:val="00F662FB"/>
    <w:rsid w:val="00F71ADE"/>
    <w:rsid w:val="00F7217D"/>
    <w:rsid w:val="00F72D51"/>
    <w:rsid w:val="00F753E9"/>
    <w:rsid w:val="00F801D9"/>
    <w:rsid w:val="00F80765"/>
    <w:rsid w:val="00F82D49"/>
    <w:rsid w:val="00F84CCC"/>
    <w:rsid w:val="00F85DEE"/>
    <w:rsid w:val="00F919AB"/>
    <w:rsid w:val="00F919B4"/>
    <w:rsid w:val="00F9264C"/>
    <w:rsid w:val="00F9690D"/>
    <w:rsid w:val="00F97448"/>
    <w:rsid w:val="00FA0F95"/>
    <w:rsid w:val="00FA34E3"/>
    <w:rsid w:val="00FA4F3B"/>
    <w:rsid w:val="00FA5885"/>
    <w:rsid w:val="00FA7C4C"/>
    <w:rsid w:val="00FA7CF1"/>
    <w:rsid w:val="00FB0595"/>
    <w:rsid w:val="00FB0EA2"/>
    <w:rsid w:val="00FB2FBD"/>
    <w:rsid w:val="00FB4C02"/>
    <w:rsid w:val="00FB69EB"/>
    <w:rsid w:val="00FC0B8E"/>
    <w:rsid w:val="00FC2898"/>
    <w:rsid w:val="00FC34AB"/>
    <w:rsid w:val="00FC37C8"/>
    <w:rsid w:val="00FC5379"/>
    <w:rsid w:val="00FD79C7"/>
    <w:rsid w:val="00FD7B3D"/>
    <w:rsid w:val="00FE106A"/>
    <w:rsid w:val="00FE3703"/>
    <w:rsid w:val="00FE4288"/>
    <w:rsid w:val="00FE5C1F"/>
    <w:rsid w:val="00FE698C"/>
    <w:rsid w:val="00FE698F"/>
    <w:rsid w:val="00FE6A92"/>
    <w:rsid w:val="00FF17C7"/>
    <w:rsid w:val="00FF1D08"/>
    <w:rsid w:val="00FF2A81"/>
    <w:rsid w:val="00FF3E4D"/>
    <w:rsid w:val="00FF43BC"/>
    <w:rsid w:val="00FF459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0CFA5E"/>
  <w15:docId w15:val="{4AC3EBB0-4726-4411-A3F2-9F12930C0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42FA"/>
    <w:rPr>
      <w:color w:val="0000FF" w:themeColor="hyperlink"/>
      <w:u w:val="single"/>
    </w:rPr>
  </w:style>
  <w:style w:type="paragraph" w:styleId="FootnoteText">
    <w:name w:val="footnote text"/>
    <w:basedOn w:val="Normal"/>
    <w:link w:val="FootnoteTextChar"/>
    <w:uiPriority w:val="99"/>
    <w:unhideWhenUsed/>
    <w:rsid w:val="00FD7B3D"/>
  </w:style>
  <w:style w:type="character" w:customStyle="1" w:styleId="FootnoteTextChar">
    <w:name w:val="Footnote Text Char"/>
    <w:basedOn w:val="DefaultParagraphFont"/>
    <w:link w:val="FootnoteText"/>
    <w:uiPriority w:val="99"/>
    <w:rsid w:val="00FD7B3D"/>
  </w:style>
  <w:style w:type="character" w:styleId="FootnoteReference">
    <w:name w:val="footnote reference"/>
    <w:basedOn w:val="DefaultParagraphFont"/>
    <w:uiPriority w:val="99"/>
    <w:unhideWhenUsed/>
    <w:rsid w:val="00FD7B3D"/>
    <w:rPr>
      <w:vertAlign w:val="superscript"/>
    </w:rPr>
  </w:style>
  <w:style w:type="paragraph" w:styleId="Footer">
    <w:name w:val="footer"/>
    <w:basedOn w:val="Normal"/>
    <w:link w:val="FooterChar"/>
    <w:uiPriority w:val="99"/>
    <w:unhideWhenUsed/>
    <w:rsid w:val="00A4466E"/>
    <w:pPr>
      <w:tabs>
        <w:tab w:val="center" w:pos="4320"/>
        <w:tab w:val="right" w:pos="8640"/>
      </w:tabs>
    </w:pPr>
  </w:style>
  <w:style w:type="character" w:customStyle="1" w:styleId="FooterChar">
    <w:name w:val="Footer Char"/>
    <w:basedOn w:val="DefaultParagraphFont"/>
    <w:link w:val="Footer"/>
    <w:uiPriority w:val="99"/>
    <w:rsid w:val="00A4466E"/>
  </w:style>
  <w:style w:type="character" w:styleId="PageNumber">
    <w:name w:val="page number"/>
    <w:basedOn w:val="DefaultParagraphFont"/>
    <w:uiPriority w:val="99"/>
    <w:semiHidden/>
    <w:unhideWhenUsed/>
    <w:rsid w:val="00A4466E"/>
  </w:style>
  <w:style w:type="paragraph" w:styleId="Header">
    <w:name w:val="header"/>
    <w:basedOn w:val="Normal"/>
    <w:link w:val="HeaderChar"/>
    <w:uiPriority w:val="99"/>
    <w:unhideWhenUsed/>
    <w:rsid w:val="00B85944"/>
    <w:pPr>
      <w:tabs>
        <w:tab w:val="center" w:pos="4320"/>
        <w:tab w:val="right" w:pos="8640"/>
      </w:tabs>
    </w:pPr>
  </w:style>
  <w:style w:type="character" w:customStyle="1" w:styleId="HeaderChar">
    <w:name w:val="Header Char"/>
    <w:basedOn w:val="DefaultParagraphFont"/>
    <w:link w:val="Header"/>
    <w:uiPriority w:val="99"/>
    <w:rsid w:val="00B85944"/>
  </w:style>
  <w:style w:type="character" w:styleId="PlaceholderText">
    <w:name w:val="Placeholder Text"/>
    <w:basedOn w:val="DefaultParagraphFont"/>
    <w:uiPriority w:val="99"/>
    <w:semiHidden/>
    <w:rsid w:val="00252F93"/>
    <w:rPr>
      <w:color w:val="808080"/>
    </w:rPr>
  </w:style>
  <w:style w:type="paragraph" w:styleId="BalloonText">
    <w:name w:val="Balloon Text"/>
    <w:basedOn w:val="Normal"/>
    <w:link w:val="BalloonTextChar"/>
    <w:uiPriority w:val="99"/>
    <w:semiHidden/>
    <w:unhideWhenUsed/>
    <w:rsid w:val="00252F93"/>
    <w:rPr>
      <w:rFonts w:ascii="Lucida Grande" w:hAnsi="Lucida Grande"/>
      <w:sz w:val="18"/>
      <w:szCs w:val="18"/>
    </w:rPr>
  </w:style>
  <w:style w:type="character" w:customStyle="1" w:styleId="BalloonTextChar">
    <w:name w:val="Balloon Text Char"/>
    <w:basedOn w:val="DefaultParagraphFont"/>
    <w:link w:val="BalloonText"/>
    <w:uiPriority w:val="99"/>
    <w:semiHidden/>
    <w:rsid w:val="00252F93"/>
    <w:rPr>
      <w:rFonts w:ascii="Lucida Grande" w:hAnsi="Lucida Grande"/>
      <w:sz w:val="18"/>
      <w:szCs w:val="18"/>
    </w:rPr>
  </w:style>
  <w:style w:type="character" w:customStyle="1" w:styleId="apple-converted-space">
    <w:name w:val="apple-converted-space"/>
    <w:basedOn w:val="DefaultParagraphFont"/>
    <w:rsid w:val="00F157A3"/>
  </w:style>
  <w:style w:type="character" w:customStyle="1" w:styleId="authors-affiliationsname">
    <w:name w:val="authors-affiliations__name"/>
    <w:basedOn w:val="DefaultParagraphFont"/>
    <w:rsid w:val="00B62638"/>
  </w:style>
  <w:style w:type="paragraph" w:styleId="ListParagraph">
    <w:name w:val="List Paragraph"/>
    <w:basedOn w:val="Normal"/>
    <w:uiPriority w:val="34"/>
    <w:qFormat/>
    <w:rsid w:val="00CF2001"/>
    <w:pPr>
      <w:spacing w:after="160" w:line="259" w:lineRule="auto"/>
      <w:ind w:left="720"/>
      <w:contextualSpacing/>
    </w:pPr>
    <w:rPr>
      <w:rFonts w:asciiTheme="minorHAnsi" w:hAnsiTheme="minorHAnsi"/>
      <w:sz w:val="22"/>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99197">
      <w:bodyDiv w:val="1"/>
      <w:marLeft w:val="0"/>
      <w:marRight w:val="0"/>
      <w:marTop w:val="0"/>
      <w:marBottom w:val="0"/>
      <w:divBdr>
        <w:top w:val="none" w:sz="0" w:space="0" w:color="auto"/>
        <w:left w:val="none" w:sz="0" w:space="0" w:color="auto"/>
        <w:bottom w:val="none" w:sz="0" w:space="0" w:color="auto"/>
        <w:right w:val="none" w:sz="0" w:space="0" w:color="auto"/>
      </w:divBdr>
    </w:div>
    <w:div w:id="78216826">
      <w:bodyDiv w:val="1"/>
      <w:marLeft w:val="0"/>
      <w:marRight w:val="0"/>
      <w:marTop w:val="0"/>
      <w:marBottom w:val="0"/>
      <w:divBdr>
        <w:top w:val="none" w:sz="0" w:space="0" w:color="auto"/>
        <w:left w:val="none" w:sz="0" w:space="0" w:color="auto"/>
        <w:bottom w:val="none" w:sz="0" w:space="0" w:color="auto"/>
        <w:right w:val="none" w:sz="0" w:space="0" w:color="auto"/>
      </w:divBdr>
    </w:div>
    <w:div w:id="124544298">
      <w:bodyDiv w:val="1"/>
      <w:marLeft w:val="0"/>
      <w:marRight w:val="0"/>
      <w:marTop w:val="0"/>
      <w:marBottom w:val="0"/>
      <w:divBdr>
        <w:top w:val="none" w:sz="0" w:space="0" w:color="auto"/>
        <w:left w:val="none" w:sz="0" w:space="0" w:color="auto"/>
        <w:bottom w:val="none" w:sz="0" w:space="0" w:color="auto"/>
        <w:right w:val="none" w:sz="0" w:space="0" w:color="auto"/>
      </w:divBdr>
    </w:div>
    <w:div w:id="135071535">
      <w:bodyDiv w:val="1"/>
      <w:marLeft w:val="0"/>
      <w:marRight w:val="0"/>
      <w:marTop w:val="0"/>
      <w:marBottom w:val="0"/>
      <w:divBdr>
        <w:top w:val="none" w:sz="0" w:space="0" w:color="auto"/>
        <w:left w:val="none" w:sz="0" w:space="0" w:color="auto"/>
        <w:bottom w:val="none" w:sz="0" w:space="0" w:color="auto"/>
        <w:right w:val="none" w:sz="0" w:space="0" w:color="auto"/>
      </w:divBdr>
    </w:div>
    <w:div w:id="508717443">
      <w:bodyDiv w:val="1"/>
      <w:marLeft w:val="0"/>
      <w:marRight w:val="0"/>
      <w:marTop w:val="0"/>
      <w:marBottom w:val="0"/>
      <w:divBdr>
        <w:top w:val="none" w:sz="0" w:space="0" w:color="auto"/>
        <w:left w:val="none" w:sz="0" w:space="0" w:color="auto"/>
        <w:bottom w:val="none" w:sz="0" w:space="0" w:color="auto"/>
        <w:right w:val="none" w:sz="0" w:space="0" w:color="auto"/>
      </w:divBdr>
    </w:div>
    <w:div w:id="655188052">
      <w:bodyDiv w:val="1"/>
      <w:marLeft w:val="0"/>
      <w:marRight w:val="0"/>
      <w:marTop w:val="0"/>
      <w:marBottom w:val="0"/>
      <w:divBdr>
        <w:top w:val="none" w:sz="0" w:space="0" w:color="auto"/>
        <w:left w:val="none" w:sz="0" w:space="0" w:color="auto"/>
        <w:bottom w:val="none" w:sz="0" w:space="0" w:color="auto"/>
        <w:right w:val="none" w:sz="0" w:space="0" w:color="auto"/>
      </w:divBdr>
      <w:divsChild>
        <w:div w:id="281302673">
          <w:marLeft w:val="0"/>
          <w:marRight w:val="0"/>
          <w:marTop w:val="0"/>
          <w:marBottom w:val="0"/>
          <w:divBdr>
            <w:top w:val="none" w:sz="0" w:space="0" w:color="auto"/>
            <w:left w:val="none" w:sz="0" w:space="0" w:color="auto"/>
            <w:bottom w:val="none" w:sz="0" w:space="0" w:color="auto"/>
            <w:right w:val="none" w:sz="0" w:space="0" w:color="auto"/>
          </w:divBdr>
        </w:div>
      </w:divsChild>
    </w:div>
    <w:div w:id="656805843">
      <w:bodyDiv w:val="1"/>
      <w:marLeft w:val="0"/>
      <w:marRight w:val="0"/>
      <w:marTop w:val="0"/>
      <w:marBottom w:val="0"/>
      <w:divBdr>
        <w:top w:val="none" w:sz="0" w:space="0" w:color="auto"/>
        <w:left w:val="none" w:sz="0" w:space="0" w:color="auto"/>
        <w:bottom w:val="none" w:sz="0" w:space="0" w:color="auto"/>
        <w:right w:val="none" w:sz="0" w:space="0" w:color="auto"/>
      </w:divBdr>
    </w:div>
    <w:div w:id="781725927">
      <w:bodyDiv w:val="1"/>
      <w:marLeft w:val="0"/>
      <w:marRight w:val="0"/>
      <w:marTop w:val="0"/>
      <w:marBottom w:val="0"/>
      <w:divBdr>
        <w:top w:val="none" w:sz="0" w:space="0" w:color="auto"/>
        <w:left w:val="none" w:sz="0" w:space="0" w:color="auto"/>
        <w:bottom w:val="none" w:sz="0" w:space="0" w:color="auto"/>
        <w:right w:val="none" w:sz="0" w:space="0" w:color="auto"/>
      </w:divBdr>
    </w:div>
    <w:div w:id="918709808">
      <w:bodyDiv w:val="1"/>
      <w:marLeft w:val="0"/>
      <w:marRight w:val="0"/>
      <w:marTop w:val="0"/>
      <w:marBottom w:val="0"/>
      <w:divBdr>
        <w:top w:val="none" w:sz="0" w:space="0" w:color="auto"/>
        <w:left w:val="none" w:sz="0" w:space="0" w:color="auto"/>
        <w:bottom w:val="none" w:sz="0" w:space="0" w:color="auto"/>
        <w:right w:val="none" w:sz="0" w:space="0" w:color="auto"/>
      </w:divBdr>
      <w:divsChild>
        <w:div w:id="1792094553">
          <w:marLeft w:val="0"/>
          <w:marRight w:val="0"/>
          <w:marTop w:val="0"/>
          <w:marBottom w:val="0"/>
          <w:divBdr>
            <w:top w:val="none" w:sz="0" w:space="0" w:color="auto"/>
            <w:left w:val="none" w:sz="0" w:space="0" w:color="auto"/>
            <w:bottom w:val="none" w:sz="0" w:space="0" w:color="auto"/>
            <w:right w:val="none" w:sz="0" w:space="0" w:color="auto"/>
          </w:divBdr>
        </w:div>
      </w:divsChild>
    </w:div>
    <w:div w:id="941885671">
      <w:bodyDiv w:val="1"/>
      <w:marLeft w:val="0"/>
      <w:marRight w:val="0"/>
      <w:marTop w:val="0"/>
      <w:marBottom w:val="0"/>
      <w:divBdr>
        <w:top w:val="none" w:sz="0" w:space="0" w:color="auto"/>
        <w:left w:val="none" w:sz="0" w:space="0" w:color="auto"/>
        <w:bottom w:val="none" w:sz="0" w:space="0" w:color="auto"/>
        <w:right w:val="none" w:sz="0" w:space="0" w:color="auto"/>
      </w:divBdr>
      <w:divsChild>
        <w:div w:id="380053124">
          <w:marLeft w:val="0"/>
          <w:marRight w:val="0"/>
          <w:marTop w:val="0"/>
          <w:marBottom w:val="0"/>
          <w:divBdr>
            <w:top w:val="none" w:sz="0" w:space="0" w:color="auto"/>
            <w:left w:val="none" w:sz="0" w:space="0" w:color="auto"/>
            <w:bottom w:val="none" w:sz="0" w:space="0" w:color="auto"/>
            <w:right w:val="none" w:sz="0" w:space="0" w:color="auto"/>
          </w:divBdr>
        </w:div>
        <w:div w:id="950749517">
          <w:marLeft w:val="0"/>
          <w:marRight w:val="0"/>
          <w:marTop w:val="0"/>
          <w:marBottom w:val="0"/>
          <w:divBdr>
            <w:top w:val="none" w:sz="0" w:space="0" w:color="auto"/>
            <w:left w:val="none" w:sz="0" w:space="0" w:color="auto"/>
            <w:bottom w:val="none" w:sz="0" w:space="0" w:color="auto"/>
            <w:right w:val="none" w:sz="0" w:space="0" w:color="auto"/>
          </w:divBdr>
        </w:div>
        <w:div w:id="881793277">
          <w:marLeft w:val="0"/>
          <w:marRight w:val="0"/>
          <w:marTop w:val="0"/>
          <w:marBottom w:val="0"/>
          <w:divBdr>
            <w:top w:val="none" w:sz="0" w:space="0" w:color="auto"/>
            <w:left w:val="none" w:sz="0" w:space="0" w:color="auto"/>
            <w:bottom w:val="none" w:sz="0" w:space="0" w:color="auto"/>
            <w:right w:val="none" w:sz="0" w:space="0" w:color="auto"/>
          </w:divBdr>
        </w:div>
      </w:divsChild>
    </w:div>
    <w:div w:id="1075013849">
      <w:bodyDiv w:val="1"/>
      <w:marLeft w:val="0"/>
      <w:marRight w:val="0"/>
      <w:marTop w:val="0"/>
      <w:marBottom w:val="0"/>
      <w:divBdr>
        <w:top w:val="none" w:sz="0" w:space="0" w:color="auto"/>
        <w:left w:val="none" w:sz="0" w:space="0" w:color="auto"/>
        <w:bottom w:val="none" w:sz="0" w:space="0" w:color="auto"/>
        <w:right w:val="none" w:sz="0" w:space="0" w:color="auto"/>
      </w:divBdr>
      <w:divsChild>
        <w:div w:id="2017077696">
          <w:marLeft w:val="0"/>
          <w:marRight w:val="0"/>
          <w:marTop w:val="0"/>
          <w:marBottom w:val="0"/>
          <w:divBdr>
            <w:top w:val="none" w:sz="0" w:space="0" w:color="auto"/>
            <w:left w:val="none" w:sz="0" w:space="0" w:color="auto"/>
            <w:bottom w:val="none" w:sz="0" w:space="0" w:color="auto"/>
            <w:right w:val="none" w:sz="0" w:space="0" w:color="auto"/>
          </w:divBdr>
        </w:div>
      </w:divsChild>
    </w:div>
    <w:div w:id="1250887866">
      <w:bodyDiv w:val="1"/>
      <w:marLeft w:val="0"/>
      <w:marRight w:val="0"/>
      <w:marTop w:val="0"/>
      <w:marBottom w:val="0"/>
      <w:divBdr>
        <w:top w:val="none" w:sz="0" w:space="0" w:color="auto"/>
        <w:left w:val="none" w:sz="0" w:space="0" w:color="auto"/>
        <w:bottom w:val="none" w:sz="0" w:space="0" w:color="auto"/>
        <w:right w:val="none" w:sz="0" w:space="0" w:color="auto"/>
      </w:divBdr>
      <w:divsChild>
        <w:div w:id="1466123718">
          <w:marLeft w:val="0"/>
          <w:marRight w:val="0"/>
          <w:marTop w:val="0"/>
          <w:marBottom w:val="0"/>
          <w:divBdr>
            <w:top w:val="none" w:sz="0" w:space="0" w:color="auto"/>
            <w:left w:val="none" w:sz="0" w:space="0" w:color="auto"/>
            <w:bottom w:val="none" w:sz="0" w:space="0" w:color="auto"/>
            <w:right w:val="none" w:sz="0" w:space="0" w:color="auto"/>
          </w:divBdr>
        </w:div>
      </w:divsChild>
    </w:div>
    <w:div w:id="1296519149">
      <w:bodyDiv w:val="1"/>
      <w:marLeft w:val="0"/>
      <w:marRight w:val="0"/>
      <w:marTop w:val="0"/>
      <w:marBottom w:val="0"/>
      <w:divBdr>
        <w:top w:val="none" w:sz="0" w:space="0" w:color="auto"/>
        <w:left w:val="none" w:sz="0" w:space="0" w:color="auto"/>
        <w:bottom w:val="none" w:sz="0" w:space="0" w:color="auto"/>
        <w:right w:val="none" w:sz="0" w:space="0" w:color="auto"/>
      </w:divBdr>
      <w:divsChild>
        <w:div w:id="760293661">
          <w:marLeft w:val="0"/>
          <w:marRight w:val="0"/>
          <w:marTop w:val="0"/>
          <w:marBottom w:val="0"/>
          <w:divBdr>
            <w:top w:val="none" w:sz="0" w:space="0" w:color="auto"/>
            <w:left w:val="none" w:sz="0" w:space="0" w:color="auto"/>
            <w:bottom w:val="none" w:sz="0" w:space="0" w:color="auto"/>
            <w:right w:val="none" w:sz="0" w:space="0" w:color="auto"/>
          </w:divBdr>
        </w:div>
      </w:divsChild>
    </w:div>
    <w:div w:id="1637107247">
      <w:bodyDiv w:val="1"/>
      <w:marLeft w:val="0"/>
      <w:marRight w:val="0"/>
      <w:marTop w:val="0"/>
      <w:marBottom w:val="0"/>
      <w:divBdr>
        <w:top w:val="none" w:sz="0" w:space="0" w:color="auto"/>
        <w:left w:val="none" w:sz="0" w:space="0" w:color="auto"/>
        <w:bottom w:val="none" w:sz="0" w:space="0" w:color="auto"/>
        <w:right w:val="none" w:sz="0" w:space="0" w:color="auto"/>
      </w:divBdr>
      <w:divsChild>
        <w:div w:id="645667934">
          <w:marLeft w:val="0"/>
          <w:marRight w:val="0"/>
          <w:marTop w:val="0"/>
          <w:marBottom w:val="0"/>
          <w:divBdr>
            <w:top w:val="none" w:sz="0" w:space="0" w:color="auto"/>
            <w:left w:val="none" w:sz="0" w:space="0" w:color="auto"/>
            <w:bottom w:val="none" w:sz="0" w:space="0" w:color="auto"/>
            <w:right w:val="none" w:sz="0" w:space="0" w:color="auto"/>
          </w:divBdr>
        </w:div>
      </w:divsChild>
    </w:div>
    <w:div w:id="1710109543">
      <w:bodyDiv w:val="1"/>
      <w:marLeft w:val="0"/>
      <w:marRight w:val="0"/>
      <w:marTop w:val="0"/>
      <w:marBottom w:val="0"/>
      <w:divBdr>
        <w:top w:val="none" w:sz="0" w:space="0" w:color="auto"/>
        <w:left w:val="none" w:sz="0" w:space="0" w:color="auto"/>
        <w:bottom w:val="none" w:sz="0" w:space="0" w:color="auto"/>
        <w:right w:val="none" w:sz="0" w:space="0" w:color="auto"/>
      </w:divBdr>
    </w:div>
    <w:div w:id="1775782429">
      <w:bodyDiv w:val="1"/>
      <w:marLeft w:val="0"/>
      <w:marRight w:val="0"/>
      <w:marTop w:val="0"/>
      <w:marBottom w:val="0"/>
      <w:divBdr>
        <w:top w:val="none" w:sz="0" w:space="0" w:color="auto"/>
        <w:left w:val="none" w:sz="0" w:space="0" w:color="auto"/>
        <w:bottom w:val="none" w:sz="0" w:space="0" w:color="auto"/>
        <w:right w:val="none" w:sz="0" w:space="0" w:color="auto"/>
      </w:divBdr>
    </w:div>
    <w:div w:id="1867015229">
      <w:bodyDiv w:val="1"/>
      <w:marLeft w:val="0"/>
      <w:marRight w:val="0"/>
      <w:marTop w:val="0"/>
      <w:marBottom w:val="0"/>
      <w:divBdr>
        <w:top w:val="none" w:sz="0" w:space="0" w:color="auto"/>
        <w:left w:val="none" w:sz="0" w:space="0" w:color="auto"/>
        <w:bottom w:val="none" w:sz="0" w:space="0" w:color="auto"/>
        <w:right w:val="none" w:sz="0" w:space="0" w:color="auto"/>
      </w:divBdr>
      <w:divsChild>
        <w:div w:id="1053313339">
          <w:marLeft w:val="0"/>
          <w:marRight w:val="0"/>
          <w:marTop w:val="0"/>
          <w:marBottom w:val="0"/>
          <w:divBdr>
            <w:top w:val="none" w:sz="0" w:space="0" w:color="auto"/>
            <w:left w:val="none" w:sz="0" w:space="0" w:color="auto"/>
            <w:bottom w:val="none" w:sz="0" w:space="0" w:color="auto"/>
            <w:right w:val="none" w:sz="0" w:space="0" w:color="auto"/>
          </w:divBdr>
        </w:div>
      </w:divsChild>
    </w:div>
    <w:div w:id="1937055232">
      <w:bodyDiv w:val="1"/>
      <w:marLeft w:val="0"/>
      <w:marRight w:val="0"/>
      <w:marTop w:val="0"/>
      <w:marBottom w:val="0"/>
      <w:divBdr>
        <w:top w:val="none" w:sz="0" w:space="0" w:color="auto"/>
        <w:left w:val="none" w:sz="0" w:space="0" w:color="auto"/>
        <w:bottom w:val="none" w:sz="0" w:space="0" w:color="auto"/>
        <w:right w:val="none" w:sz="0" w:space="0" w:color="auto"/>
      </w:divBdr>
      <w:divsChild>
        <w:div w:id="1180970203">
          <w:marLeft w:val="0"/>
          <w:marRight w:val="0"/>
          <w:marTop w:val="0"/>
          <w:marBottom w:val="0"/>
          <w:divBdr>
            <w:top w:val="none" w:sz="0" w:space="0" w:color="auto"/>
            <w:left w:val="none" w:sz="0" w:space="0" w:color="auto"/>
            <w:bottom w:val="none" w:sz="0" w:space="0" w:color="auto"/>
            <w:right w:val="none" w:sz="0" w:space="0" w:color="auto"/>
          </w:divBdr>
        </w:div>
      </w:divsChild>
    </w:div>
    <w:div w:id="2040275132">
      <w:bodyDiv w:val="1"/>
      <w:marLeft w:val="0"/>
      <w:marRight w:val="0"/>
      <w:marTop w:val="0"/>
      <w:marBottom w:val="0"/>
      <w:divBdr>
        <w:top w:val="none" w:sz="0" w:space="0" w:color="auto"/>
        <w:left w:val="none" w:sz="0" w:space="0" w:color="auto"/>
        <w:bottom w:val="none" w:sz="0" w:space="0" w:color="auto"/>
        <w:right w:val="none" w:sz="0" w:space="0" w:color="auto"/>
      </w:divBdr>
    </w:div>
    <w:div w:id="2086758901">
      <w:bodyDiv w:val="1"/>
      <w:marLeft w:val="0"/>
      <w:marRight w:val="0"/>
      <w:marTop w:val="0"/>
      <w:marBottom w:val="0"/>
      <w:divBdr>
        <w:top w:val="none" w:sz="0" w:space="0" w:color="auto"/>
        <w:left w:val="none" w:sz="0" w:space="0" w:color="auto"/>
        <w:bottom w:val="none" w:sz="0" w:space="0" w:color="auto"/>
        <w:right w:val="none" w:sz="0" w:space="0" w:color="auto"/>
      </w:divBdr>
      <w:divsChild>
        <w:div w:id="116414236">
          <w:marLeft w:val="0"/>
          <w:marRight w:val="0"/>
          <w:marTop w:val="0"/>
          <w:marBottom w:val="0"/>
          <w:divBdr>
            <w:top w:val="none" w:sz="0" w:space="0" w:color="auto"/>
            <w:left w:val="none" w:sz="0" w:space="0" w:color="auto"/>
            <w:bottom w:val="none" w:sz="0" w:space="0" w:color="auto"/>
            <w:right w:val="none" w:sz="0" w:space="0" w:color="auto"/>
          </w:divBdr>
        </w:div>
      </w:divsChild>
    </w:div>
    <w:div w:id="2132702534">
      <w:bodyDiv w:val="1"/>
      <w:marLeft w:val="0"/>
      <w:marRight w:val="0"/>
      <w:marTop w:val="0"/>
      <w:marBottom w:val="0"/>
      <w:divBdr>
        <w:top w:val="none" w:sz="0" w:space="0" w:color="auto"/>
        <w:left w:val="none" w:sz="0" w:space="0" w:color="auto"/>
        <w:bottom w:val="none" w:sz="0" w:space="0" w:color="auto"/>
        <w:right w:val="none" w:sz="0" w:space="0" w:color="auto"/>
      </w:divBdr>
      <w:divsChild>
        <w:div w:id="201576728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7216</Words>
  <Characters>41132</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Wilson</dc:creator>
  <cp:keywords/>
  <dc:description/>
  <cp:lastModifiedBy>Yoo-Mi_Chin</cp:lastModifiedBy>
  <cp:revision>3</cp:revision>
  <cp:lastPrinted>2016-07-25T19:25:00Z</cp:lastPrinted>
  <dcterms:created xsi:type="dcterms:W3CDTF">2017-06-13T04:05:00Z</dcterms:created>
  <dcterms:modified xsi:type="dcterms:W3CDTF">2017-06-13T04:12:00Z</dcterms:modified>
</cp:coreProperties>
</file>